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DC" w:rsidRPr="00D8074A" w:rsidRDefault="006503DC" w:rsidP="00AA017C">
      <w:pPr>
        <w:spacing w:line="360" w:lineRule="auto"/>
        <w:ind w:firstLine="720"/>
        <w:jc w:val="center"/>
        <w:rPr>
          <w:rFonts w:asciiTheme="majorHAnsi" w:hAnsiTheme="majorHAnsi"/>
          <w:sz w:val="24"/>
          <w:szCs w:val="24"/>
        </w:rPr>
      </w:pPr>
      <w:bookmarkStart w:id="0" w:name="_GoBack"/>
      <w:bookmarkEnd w:id="0"/>
      <w:r w:rsidRPr="00D8074A">
        <w:rPr>
          <w:rFonts w:asciiTheme="majorHAnsi" w:hAnsiTheme="majorHAnsi"/>
          <w:sz w:val="24"/>
          <w:szCs w:val="24"/>
        </w:rPr>
        <w:t xml:space="preserve">THE EXODUS </w:t>
      </w:r>
      <w:r w:rsidR="00D44B75">
        <w:rPr>
          <w:rFonts w:asciiTheme="majorHAnsi" w:hAnsiTheme="majorHAnsi"/>
          <w:sz w:val="24"/>
          <w:szCs w:val="24"/>
        </w:rPr>
        <w:t>AND HISTORY</w:t>
      </w:r>
    </w:p>
    <w:p w:rsidR="006503DC" w:rsidRPr="00D8074A" w:rsidRDefault="006503DC" w:rsidP="00AA017C">
      <w:pPr>
        <w:spacing w:line="360" w:lineRule="auto"/>
        <w:ind w:firstLine="720"/>
        <w:jc w:val="center"/>
        <w:rPr>
          <w:rFonts w:asciiTheme="majorHAnsi" w:hAnsiTheme="majorHAnsi"/>
          <w:sz w:val="24"/>
          <w:szCs w:val="24"/>
        </w:rPr>
      </w:pPr>
      <w:r w:rsidRPr="00D8074A">
        <w:rPr>
          <w:rFonts w:asciiTheme="majorHAnsi" w:hAnsiTheme="majorHAnsi"/>
          <w:sz w:val="24"/>
          <w:szCs w:val="24"/>
        </w:rPr>
        <w:t xml:space="preserve">William H. C. </w:t>
      </w:r>
      <w:proofErr w:type="spellStart"/>
      <w:r w:rsidRPr="00D8074A">
        <w:rPr>
          <w:rFonts w:asciiTheme="majorHAnsi" w:hAnsiTheme="majorHAnsi"/>
          <w:sz w:val="24"/>
          <w:szCs w:val="24"/>
        </w:rPr>
        <w:t>Propp</w:t>
      </w:r>
      <w:proofErr w:type="spellEnd"/>
    </w:p>
    <w:p w:rsidR="006503DC" w:rsidRPr="00D8074A" w:rsidRDefault="006503DC" w:rsidP="00AA017C">
      <w:pPr>
        <w:spacing w:line="360" w:lineRule="auto"/>
        <w:ind w:firstLine="720"/>
        <w:jc w:val="center"/>
        <w:rPr>
          <w:rFonts w:asciiTheme="majorHAnsi" w:hAnsiTheme="majorHAnsi"/>
          <w:sz w:val="24"/>
          <w:szCs w:val="24"/>
        </w:rPr>
      </w:pPr>
      <w:r w:rsidRPr="00D8074A">
        <w:rPr>
          <w:rFonts w:asciiTheme="majorHAnsi" w:hAnsiTheme="majorHAnsi"/>
          <w:sz w:val="24"/>
          <w:szCs w:val="24"/>
        </w:rPr>
        <w:t>University of California, San Diego</w:t>
      </w:r>
    </w:p>
    <w:p w:rsidR="004508CC" w:rsidRPr="00D8074A" w:rsidRDefault="004508CC"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Abstract: </w:t>
      </w:r>
      <w:r w:rsidR="006D44B4">
        <w:rPr>
          <w:rFonts w:asciiTheme="majorHAnsi" w:hAnsiTheme="majorHAnsi"/>
          <w:sz w:val="24"/>
          <w:szCs w:val="24"/>
        </w:rPr>
        <w:t>T</w:t>
      </w:r>
      <w:r w:rsidRPr="00D8074A">
        <w:rPr>
          <w:rFonts w:asciiTheme="majorHAnsi" w:hAnsiTheme="majorHAnsi"/>
          <w:sz w:val="24"/>
          <w:szCs w:val="24"/>
        </w:rPr>
        <w:t>he Exodus</w:t>
      </w:r>
      <w:r w:rsidR="00D44B75">
        <w:rPr>
          <w:rFonts w:asciiTheme="majorHAnsi" w:hAnsiTheme="majorHAnsi"/>
          <w:sz w:val="24"/>
          <w:szCs w:val="24"/>
        </w:rPr>
        <w:t xml:space="preserve">, </w:t>
      </w:r>
      <w:r w:rsidR="00747F84" w:rsidRPr="00D8074A">
        <w:rPr>
          <w:rFonts w:asciiTheme="majorHAnsi" w:hAnsiTheme="majorHAnsi"/>
          <w:sz w:val="24"/>
          <w:szCs w:val="24"/>
        </w:rPr>
        <w:t>however</w:t>
      </w:r>
      <w:r w:rsidR="00D44B75">
        <w:rPr>
          <w:rFonts w:asciiTheme="majorHAnsi" w:hAnsiTheme="majorHAnsi"/>
          <w:sz w:val="24"/>
          <w:szCs w:val="24"/>
        </w:rPr>
        <w:t xml:space="preserve"> we define it, cannot be called</w:t>
      </w:r>
      <w:r w:rsidRPr="00D8074A">
        <w:rPr>
          <w:rFonts w:asciiTheme="majorHAnsi" w:hAnsiTheme="majorHAnsi"/>
          <w:sz w:val="24"/>
          <w:szCs w:val="24"/>
        </w:rPr>
        <w:t xml:space="preserve"> “</w:t>
      </w:r>
      <w:r w:rsidR="00747F84" w:rsidRPr="00D8074A">
        <w:rPr>
          <w:rFonts w:asciiTheme="majorHAnsi" w:hAnsiTheme="majorHAnsi"/>
          <w:sz w:val="24"/>
          <w:szCs w:val="24"/>
        </w:rPr>
        <w:t>historical.</w:t>
      </w:r>
      <w:r w:rsidRPr="00D8074A">
        <w:rPr>
          <w:rFonts w:asciiTheme="majorHAnsi" w:hAnsiTheme="majorHAnsi"/>
          <w:sz w:val="24"/>
          <w:szCs w:val="24"/>
        </w:rPr>
        <w:t>”</w:t>
      </w:r>
      <w:r w:rsidR="00D44B75">
        <w:rPr>
          <w:rFonts w:asciiTheme="majorHAnsi" w:hAnsiTheme="majorHAnsi"/>
          <w:sz w:val="24"/>
          <w:szCs w:val="24"/>
        </w:rPr>
        <w:t xml:space="preserve">  In other words,</w:t>
      </w:r>
      <w:r w:rsidR="006D44B4">
        <w:rPr>
          <w:rFonts w:asciiTheme="majorHAnsi" w:hAnsiTheme="majorHAnsi"/>
          <w:sz w:val="24"/>
          <w:szCs w:val="24"/>
        </w:rPr>
        <w:t xml:space="preserve"> so diffuse is the evidence,</w:t>
      </w:r>
      <w:r w:rsidR="00D44B75">
        <w:rPr>
          <w:rFonts w:asciiTheme="majorHAnsi" w:hAnsiTheme="majorHAnsi"/>
          <w:sz w:val="24"/>
          <w:szCs w:val="24"/>
        </w:rPr>
        <w:t xml:space="preserve"> the biblical</w:t>
      </w:r>
      <w:r w:rsidR="00747F84" w:rsidRPr="00D8074A">
        <w:rPr>
          <w:rFonts w:asciiTheme="majorHAnsi" w:hAnsiTheme="majorHAnsi"/>
          <w:sz w:val="24"/>
          <w:szCs w:val="24"/>
        </w:rPr>
        <w:t xml:space="preserve"> narrative cannot be adequately tested by the historical method</w:t>
      </w:r>
      <w:r w:rsidR="008576D6" w:rsidRPr="00D8074A">
        <w:rPr>
          <w:rFonts w:asciiTheme="majorHAnsi" w:hAnsiTheme="majorHAnsi"/>
          <w:sz w:val="24"/>
          <w:szCs w:val="24"/>
        </w:rPr>
        <w:t xml:space="preserve">.  This paper </w:t>
      </w:r>
      <w:r w:rsidR="00747F84" w:rsidRPr="00D8074A">
        <w:rPr>
          <w:rFonts w:asciiTheme="majorHAnsi" w:hAnsiTheme="majorHAnsi"/>
          <w:sz w:val="24"/>
          <w:szCs w:val="24"/>
        </w:rPr>
        <w:t>compare</w:t>
      </w:r>
      <w:r w:rsidR="008576D6" w:rsidRPr="00D8074A">
        <w:rPr>
          <w:rFonts w:asciiTheme="majorHAnsi" w:hAnsiTheme="majorHAnsi"/>
          <w:sz w:val="24"/>
          <w:szCs w:val="24"/>
        </w:rPr>
        <w:t>s</w:t>
      </w:r>
      <w:r w:rsidR="00747F84" w:rsidRPr="00D8074A">
        <w:rPr>
          <w:rFonts w:asciiTheme="majorHAnsi" w:hAnsiTheme="majorHAnsi"/>
          <w:sz w:val="24"/>
          <w:szCs w:val="24"/>
        </w:rPr>
        <w:t xml:space="preserve"> and contrast</w:t>
      </w:r>
      <w:r w:rsidR="008576D6" w:rsidRPr="00D8074A">
        <w:rPr>
          <w:rFonts w:asciiTheme="majorHAnsi" w:hAnsiTheme="majorHAnsi"/>
          <w:sz w:val="24"/>
          <w:szCs w:val="24"/>
        </w:rPr>
        <w:t>s</w:t>
      </w:r>
      <w:r w:rsidR="00747F84" w:rsidRPr="00D8074A">
        <w:rPr>
          <w:rFonts w:asciiTheme="majorHAnsi" w:hAnsiTheme="majorHAnsi"/>
          <w:sz w:val="24"/>
          <w:szCs w:val="24"/>
        </w:rPr>
        <w:t xml:space="preserve"> </w:t>
      </w:r>
      <w:r w:rsidRPr="00D8074A">
        <w:rPr>
          <w:rFonts w:asciiTheme="majorHAnsi" w:hAnsiTheme="majorHAnsi"/>
          <w:sz w:val="24"/>
          <w:szCs w:val="24"/>
        </w:rPr>
        <w:t>another mythic tale of imp</w:t>
      </w:r>
      <w:r w:rsidR="00747F84" w:rsidRPr="00D8074A">
        <w:rPr>
          <w:rFonts w:asciiTheme="majorHAnsi" w:hAnsiTheme="majorHAnsi"/>
          <w:sz w:val="24"/>
          <w:szCs w:val="24"/>
        </w:rPr>
        <w:t>robable, miraculous</w:t>
      </w:r>
      <w:r w:rsidR="00D44B75">
        <w:rPr>
          <w:rFonts w:asciiTheme="majorHAnsi" w:hAnsiTheme="majorHAnsi"/>
          <w:sz w:val="24"/>
          <w:szCs w:val="24"/>
        </w:rPr>
        <w:t xml:space="preserve"> salvation:</w:t>
      </w:r>
      <w:r w:rsidRPr="00D8074A">
        <w:rPr>
          <w:rFonts w:asciiTheme="majorHAnsi" w:hAnsiTheme="majorHAnsi"/>
          <w:sz w:val="24"/>
          <w:szCs w:val="24"/>
        </w:rPr>
        <w:t xml:space="preserve"> the “Angel</w:t>
      </w:r>
      <w:r w:rsidR="006D44B4">
        <w:rPr>
          <w:rFonts w:asciiTheme="majorHAnsi" w:hAnsiTheme="majorHAnsi"/>
          <w:sz w:val="24"/>
          <w:szCs w:val="24"/>
        </w:rPr>
        <w:t>(</w:t>
      </w:r>
      <w:r w:rsidRPr="00D8074A">
        <w:rPr>
          <w:rFonts w:asciiTheme="majorHAnsi" w:hAnsiTheme="majorHAnsi"/>
          <w:sz w:val="24"/>
          <w:szCs w:val="24"/>
        </w:rPr>
        <w:t>s</w:t>
      </w:r>
      <w:r w:rsidR="006D44B4">
        <w:rPr>
          <w:rFonts w:asciiTheme="majorHAnsi" w:hAnsiTheme="majorHAnsi"/>
          <w:sz w:val="24"/>
          <w:szCs w:val="24"/>
        </w:rPr>
        <w:t>)</w:t>
      </w:r>
      <w:r w:rsidRPr="00D8074A">
        <w:rPr>
          <w:rFonts w:asciiTheme="majorHAnsi" w:hAnsiTheme="majorHAnsi"/>
          <w:sz w:val="24"/>
          <w:szCs w:val="24"/>
        </w:rPr>
        <w:t xml:space="preserve"> of Mo</w:t>
      </w:r>
      <w:r w:rsidR="00D44B75">
        <w:rPr>
          <w:rFonts w:asciiTheme="majorHAnsi" w:hAnsiTheme="majorHAnsi"/>
          <w:sz w:val="24"/>
          <w:szCs w:val="24"/>
        </w:rPr>
        <w:t>ns” from World War I, where abundant information</w:t>
      </w:r>
      <w:r w:rsidRPr="00D8074A">
        <w:rPr>
          <w:rFonts w:asciiTheme="majorHAnsi" w:hAnsiTheme="majorHAnsi"/>
          <w:sz w:val="24"/>
          <w:szCs w:val="24"/>
        </w:rPr>
        <w:t xml:space="preserve"> </w:t>
      </w:r>
      <w:r w:rsidR="00747F84" w:rsidRPr="00D8074A">
        <w:rPr>
          <w:rFonts w:asciiTheme="majorHAnsi" w:hAnsiTheme="majorHAnsi"/>
          <w:sz w:val="24"/>
          <w:szCs w:val="24"/>
        </w:rPr>
        <w:t>enables</w:t>
      </w:r>
      <w:r w:rsidRPr="00D8074A">
        <w:rPr>
          <w:rFonts w:asciiTheme="majorHAnsi" w:hAnsiTheme="majorHAnsi"/>
          <w:sz w:val="24"/>
          <w:szCs w:val="24"/>
        </w:rPr>
        <w:t xml:space="preserve"> us </w:t>
      </w:r>
      <w:r w:rsidR="000C4268" w:rsidRPr="00D8074A">
        <w:rPr>
          <w:rFonts w:asciiTheme="majorHAnsi" w:hAnsiTheme="majorHAnsi"/>
          <w:sz w:val="24"/>
          <w:szCs w:val="24"/>
        </w:rPr>
        <w:t xml:space="preserve">precisely </w:t>
      </w:r>
      <w:r w:rsidRPr="00D8074A">
        <w:rPr>
          <w:rFonts w:asciiTheme="majorHAnsi" w:hAnsiTheme="majorHAnsi"/>
          <w:sz w:val="24"/>
          <w:szCs w:val="24"/>
        </w:rPr>
        <w:t>to sift truth from fic</w:t>
      </w:r>
      <w:r w:rsidR="000C4268" w:rsidRPr="00D8074A">
        <w:rPr>
          <w:rFonts w:asciiTheme="majorHAnsi" w:hAnsiTheme="majorHAnsi"/>
          <w:sz w:val="24"/>
          <w:szCs w:val="24"/>
        </w:rPr>
        <w:t>tion</w:t>
      </w:r>
      <w:r w:rsidR="00E47D0F">
        <w:rPr>
          <w:rFonts w:asciiTheme="majorHAnsi" w:hAnsiTheme="majorHAnsi"/>
          <w:sz w:val="24"/>
          <w:szCs w:val="24"/>
        </w:rPr>
        <w:t xml:space="preserve"> and set both in historical context</w:t>
      </w:r>
      <w:r w:rsidRPr="00D8074A">
        <w:rPr>
          <w:rFonts w:asciiTheme="majorHAnsi" w:hAnsiTheme="majorHAnsi"/>
          <w:sz w:val="24"/>
          <w:szCs w:val="24"/>
        </w:rPr>
        <w:t>.</w:t>
      </w:r>
      <w:r w:rsidR="000C4268" w:rsidRPr="00D8074A">
        <w:rPr>
          <w:rFonts w:asciiTheme="majorHAnsi" w:hAnsiTheme="majorHAnsi"/>
          <w:sz w:val="24"/>
          <w:szCs w:val="24"/>
        </w:rPr>
        <w:t xml:space="preserve">  For the Exodus, w</w:t>
      </w:r>
      <w:r w:rsidR="00747F84" w:rsidRPr="00D8074A">
        <w:rPr>
          <w:rFonts w:asciiTheme="majorHAnsi" w:hAnsiTheme="majorHAnsi"/>
          <w:sz w:val="24"/>
          <w:szCs w:val="24"/>
        </w:rPr>
        <w:t>e must</w:t>
      </w:r>
      <w:r w:rsidR="003D3EBA" w:rsidRPr="00D8074A">
        <w:rPr>
          <w:rFonts w:asciiTheme="majorHAnsi" w:hAnsiTheme="majorHAnsi"/>
          <w:sz w:val="24"/>
          <w:szCs w:val="24"/>
        </w:rPr>
        <w:t xml:space="preserve"> simply</w:t>
      </w:r>
      <w:r w:rsidR="00747F84" w:rsidRPr="00D8074A">
        <w:rPr>
          <w:rFonts w:asciiTheme="majorHAnsi" w:hAnsiTheme="majorHAnsi"/>
          <w:sz w:val="24"/>
          <w:szCs w:val="24"/>
        </w:rPr>
        <w:t xml:space="preserve"> resi</w:t>
      </w:r>
      <w:r w:rsidR="00963C2C" w:rsidRPr="00D8074A">
        <w:rPr>
          <w:rFonts w:asciiTheme="majorHAnsi" w:hAnsiTheme="majorHAnsi"/>
          <w:sz w:val="24"/>
          <w:szCs w:val="24"/>
        </w:rPr>
        <w:t>gn ourselves to ignorance</w:t>
      </w:r>
      <w:r w:rsidR="00747F84" w:rsidRPr="00D8074A">
        <w:rPr>
          <w:rFonts w:asciiTheme="majorHAnsi" w:hAnsiTheme="majorHAnsi"/>
          <w:sz w:val="24"/>
          <w:szCs w:val="24"/>
        </w:rPr>
        <w:t>.</w:t>
      </w:r>
    </w:p>
    <w:p w:rsidR="008576D6" w:rsidRPr="00D8074A" w:rsidRDefault="008576D6"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Key words: Exodus, Arthur </w:t>
      </w:r>
      <w:proofErr w:type="spellStart"/>
      <w:r w:rsidRPr="00D8074A">
        <w:rPr>
          <w:rFonts w:asciiTheme="majorHAnsi" w:hAnsiTheme="majorHAnsi"/>
          <w:sz w:val="24"/>
          <w:szCs w:val="24"/>
        </w:rPr>
        <w:t>Machen</w:t>
      </w:r>
      <w:proofErr w:type="spellEnd"/>
      <w:r w:rsidR="006D44B4">
        <w:rPr>
          <w:rFonts w:asciiTheme="majorHAnsi" w:hAnsiTheme="majorHAnsi"/>
          <w:sz w:val="24"/>
          <w:szCs w:val="24"/>
        </w:rPr>
        <w:t>, Angel</w:t>
      </w:r>
      <w:r w:rsidR="00297AA8" w:rsidRPr="00D8074A">
        <w:rPr>
          <w:rFonts w:asciiTheme="majorHAnsi" w:hAnsiTheme="majorHAnsi"/>
          <w:sz w:val="24"/>
          <w:szCs w:val="24"/>
        </w:rPr>
        <w:t xml:space="preserve"> of Mons</w:t>
      </w:r>
      <w:r w:rsidR="00E47D0F">
        <w:rPr>
          <w:rFonts w:asciiTheme="majorHAnsi" w:hAnsiTheme="majorHAnsi"/>
          <w:sz w:val="24"/>
          <w:szCs w:val="24"/>
        </w:rPr>
        <w:t>, Memory</w:t>
      </w:r>
    </w:p>
    <w:p w:rsidR="000F4F27" w:rsidRDefault="00E47D0F" w:rsidP="00AA017C">
      <w:pPr>
        <w:spacing w:line="360" w:lineRule="auto"/>
        <w:ind w:firstLine="720"/>
        <w:rPr>
          <w:rFonts w:asciiTheme="majorHAnsi" w:hAnsiTheme="majorHAnsi"/>
          <w:sz w:val="24"/>
          <w:szCs w:val="24"/>
        </w:rPr>
      </w:pPr>
      <w:r>
        <w:rPr>
          <w:rFonts w:asciiTheme="majorHAnsi" w:hAnsiTheme="majorHAnsi"/>
          <w:sz w:val="24"/>
          <w:szCs w:val="24"/>
        </w:rPr>
        <w:t>Context within this volume: A</w:t>
      </w:r>
      <w:r w:rsidR="004A630E" w:rsidRPr="00D8074A">
        <w:rPr>
          <w:rFonts w:asciiTheme="majorHAnsi" w:hAnsiTheme="majorHAnsi"/>
          <w:sz w:val="24"/>
          <w:szCs w:val="24"/>
        </w:rPr>
        <w:t>rchaeologis</w:t>
      </w:r>
      <w:r w:rsidR="006D44B4">
        <w:rPr>
          <w:rFonts w:asciiTheme="majorHAnsi" w:hAnsiTheme="majorHAnsi"/>
          <w:sz w:val="24"/>
          <w:szCs w:val="24"/>
        </w:rPr>
        <w:t>ts and textual historians agree</w:t>
      </w:r>
      <w:r w:rsidR="004A630E" w:rsidRPr="00D8074A">
        <w:rPr>
          <w:rFonts w:asciiTheme="majorHAnsi" w:hAnsiTheme="majorHAnsi"/>
          <w:sz w:val="24"/>
          <w:szCs w:val="24"/>
        </w:rPr>
        <w:t xml:space="preserve"> that the biblical narrative is not contemporary wi</w:t>
      </w:r>
      <w:r w:rsidR="00F00890">
        <w:rPr>
          <w:rFonts w:asciiTheme="majorHAnsi" w:hAnsiTheme="majorHAnsi"/>
          <w:sz w:val="24"/>
          <w:szCs w:val="24"/>
        </w:rPr>
        <w:t>th purported events, has a complex</w:t>
      </w:r>
      <w:r w:rsidR="004A630E" w:rsidRPr="00D8074A">
        <w:rPr>
          <w:rFonts w:asciiTheme="majorHAnsi" w:hAnsiTheme="majorHAnsi"/>
          <w:sz w:val="24"/>
          <w:szCs w:val="24"/>
        </w:rPr>
        <w:t xml:space="preserve"> literary </w:t>
      </w:r>
      <w:r w:rsidR="00F00890">
        <w:rPr>
          <w:rFonts w:asciiTheme="majorHAnsi" w:hAnsiTheme="majorHAnsi"/>
          <w:sz w:val="24"/>
          <w:szCs w:val="24"/>
        </w:rPr>
        <w:t>prehistory</w:t>
      </w:r>
      <w:r>
        <w:rPr>
          <w:rFonts w:asciiTheme="majorHAnsi" w:hAnsiTheme="majorHAnsi"/>
          <w:sz w:val="24"/>
          <w:szCs w:val="24"/>
        </w:rPr>
        <w:t>, and does not fit</w:t>
      </w:r>
      <w:r w:rsidR="006D44B4">
        <w:rPr>
          <w:rFonts w:asciiTheme="majorHAnsi" w:hAnsiTheme="majorHAnsi"/>
          <w:sz w:val="24"/>
          <w:szCs w:val="24"/>
        </w:rPr>
        <w:t xml:space="preserve"> comfortably with</w:t>
      </w:r>
      <w:r w:rsidR="004A630E" w:rsidRPr="00D8074A">
        <w:rPr>
          <w:rFonts w:asciiTheme="majorHAnsi" w:hAnsiTheme="majorHAnsi"/>
          <w:sz w:val="24"/>
          <w:szCs w:val="24"/>
        </w:rPr>
        <w:t xml:space="preserve"> known ancient Near Eastern history.</w:t>
      </w:r>
      <w:r w:rsidR="006D44B4">
        <w:rPr>
          <w:rFonts w:asciiTheme="majorHAnsi" w:hAnsiTheme="majorHAnsi"/>
          <w:sz w:val="24"/>
          <w:szCs w:val="24"/>
        </w:rPr>
        <w:t xml:space="preserve">  Over the millennia, i</w:t>
      </w:r>
      <w:r>
        <w:rPr>
          <w:rFonts w:asciiTheme="majorHAnsi" w:hAnsiTheme="majorHAnsi"/>
          <w:sz w:val="24"/>
          <w:szCs w:val="24"/>
        </w:rPr>
        <w:t>t has become collective cultural memory—but memory of what?</w:t>
      </w:r>
      <w:r w:rsidR="004A630E" w:rsidRPr="00D8074A">
        <w:rPr>
          <w:rFonts w:asciiTheme="majorHAnsi" w:hAnsiTheme="majorHAnsi"/>
          <w:sz w:val="24"/>
          <w:szCs w:val="24"/>
        </w:rPr>
        <w:t xml:space="preserve"> </w:t>
      </w:r>
    </w:p>
    <w:p w:rsidR="004A630E" w:rsidRPr="00D8074A" w:rsidRDefault="006F3A69" w:rsidP="006F3A69">
      <w:pPr>
        <w:spacing w:line="360" w:lineRule="auto"/>
        <w:ind w:firstLine="720"/>
        <w:jc w:val="center"/>
        <w:rPr>
          <w:rFonts w:asciiTheme="majorHAnsi" w:hAnsiTheme="majorHAnsi"/>
          <w:sz w:val="24"/>
          <w:szCs w:val="24"/>
        </w:rPr>
      </w:pPr>
      <w:r>
        <w:rPr>
          <w:rFonts w:asciiTheme="majorHAnsi" w:hAnsiTheme="majorHAnsi"/>
          <w:sz w:val="24"/>
          <w:szCs w:val="24"/>
        </w:rPr>
        <w:t>__________</w:t>
      </w:r>
    </w:p>
    <w:p w:rsidR="00823F5E" w:rsidRDefault="00747A9A" w:rsidP="00AA017C">
      <w:pPr>
        <w:spacing w:line="360" w:lineRule="auto"/>
        <w:ind w:firstLine="720"/>
        <w:rPr>
          <w:rFonts w:asciiTheme="majorHAnsi" w:hAnsiTheme="majorHAnsi"/>
          <w:sz w:val="24"/>
          <w:szCs w:val="24"/>
        </w:rPr>
      </w:pPr>
      <w:r w:rsidRPr="00D8074A">
        <w:rPr>
          <w:rFonts w:asciiTheme="majorHAnsi" w:hAnsiTheme="majorHAnsi"/>
          <w:sz w:val="24"/>
          <w:szCs w:val="24"/>
        </w:rPr>
        <w:t>In order to address</w:t>
      </w:r>
      <w:r w:rsidR="0041743A" w:rsidRPr="00D8074A">
        <w:rPr>
          <w:rFonts w:asciiTheme="majorHAnsi" w:hAnsiTheme="majorHAnsi"/>
          <w:sz w:val="24"/>
          <w:szCs w:val="24"/>
        </w:rPr>
        <w:t xml:space="preserve"> the</w:t>
      </w:r>
      <w:r w:rsidR="004508CC" w:rsidRPr="00D8074A">
        <w:rPr>
          <w:rFonts w:asciiTheme="majorHAnsi" w:hAnsiTheme="majorHAnsi"/>
          <w:sz w:val="24"/>
          <w:szCs w:val="24"/>
        </w:rPr>
        <w:t xml:space="preserve"> question,</w:t>
      </w:r>
      <w:r w:rsidR="007C3145">
        <w:rPr>
          <w:rFonts w:asciiTheme="majorHAnsi" w:hAnsiTheme="majorHAnsi"/>
          <w:sz w:val="24"/>
          <w:szCs w:val="24"/>
        </w:rPr>
        <w:t xml:space="preserve"> “Is the Exodus history?</w:t>
      </w:r>
      <w:r w:rsidR="0041743A" w:rsidRPr="00D8074A">
        <w:rPr>
          <w:rFonts w:asciiTheme="majorHAnsi" w:hAnsiTheme="majorHAnsi"/>
          <w:sz w:val="24"/>
          <w:szCs w:val="24"/>
        </w:rPr>
        <w:t>”</w:t>
      </w:r>
      <w:r w:rsidR="004508CC" w:rsidRPr="00D8074A">
        <w:rPr>
          <w:rFonts w:asciiTheme="majorHAnsi" w:hAnsiTheme="majorHAnsi"/>
          <w:sz w:val="24"/>
          <w:szCs w:val="24"/>
        </w:rPr>
        <w:t xml:space="preserve"> we must</w:t>
      </w:r>
      <w:r w:rsidR="007C3145">
        <w:rPr>
          <w:rFonts w:asciiTheme="majorHAnsi" w:hAnsiTheme="majorHAnsi"/>
          <w:sz w:val="24"/>
          <w:szCs w:val="24"/>
        </w:rPr>
        <w:t xml:space="preserve"> define “Exodus” and “history</w:t>
      </w:r>
      <w:r w:rsidR="004508CC" w:rsidRPr="00D8074A">
        <w:rPr>
          <w:rFonts w:asciiTheme="majorHAnsi" w:hAnsiTheme="majorHAnsi"/>
          <w:sz w:val="24"/>
          <w:szCs w:val="24"/>
        </w:rPr>
        <w:t xml:space="preserve">.” </w:t>
      </w:r>
      <w:r w:rsidR="007C3145">
        <w:rPr>
          <w:rFonts w:asciiTheme="majorHAnsi" w:hAnsiTheme="majorHAnsi"/>
          <w:sz w:val="24"/>
          <w:szCs w:val="24"/>
        </w:rPr>
        <w:t xml:space="preserve"> According to the Hebrew Bible, the Exodus is the departure, in a single night sometime in the 15</w:t>
      </w:r>
      <w:r w:rsidR="007C3145" w:rsidRPr="007C3145">
        <w:rPr>
          <w:rFonts w:asciiTheme="majorHAnsi" w:hAnsiTheme="majorHAnsi"/>
          <w:sz w:val="24"/>
          <w:szCs w:val="24"/>
          <w:vertAlign w:val="superscript"/>
        </w:rPr>
        <w:t>th</w:t>
      </w:r>
      <w:r w:rsidR="007C3145">
        <w:rPr>
          <w:rFonts w:asciiTheme="majorHAnsi" w:hAnsiTheme="majorHAnsi"/>
          <w:sz w:val="24"/>
          <w:szCs w:val="24"/>
        </w:rPr>
        <w:t xml:space="preserve"> century BCE, of 600,000 adult Hebrew males and their families, </w:t>
      </w:r>
      <w:r w:rsidR="00823F5E">
        <w:rPr>
          <w:rFonts w:asciiTheme="majorHAnsi" w:hAnsiTheme="majorHAnsi"/>
          <w:sz w:val="24"/>
          <w:szCs w:val="24"/>
        </w:rPr>
        <w:t>embarking upon a trek from slavery in Egypt to freedom in Canaan.</w:t>
      </w:r>
      <w:r w:rsidR="004508CC" w:rsidRPr="00D8074A">
        <w:rPr>
          <w:rFonts w:asciiTheme="majorHAnsi" w:hAnsiTheme="majorHAnsi"/>
          <w:sz w:val="24"/>
          <w:szCs w:val="24"/>
        </w:rPr>
        <w:t xml:space="preserve"> </w:t>
      </w:r>
      <w:r w:rsidR="006F3A69">
        <w:rPr>
          <w:rFonts w:asciiTheme="majorHAnsi" w:hAnsiTheme="majorHAnsi"/>
          <w:sz w:val="24"/>
          <w:szCs w:val="24"/>
        </w:rPr>
        <w:t xml:space="preserve"> It’s hard to imagine </w:t>
      </w:r>
      <w:r w:rsidR="00365062">
        <w:rPr>
          <w:rFonts w:asciiTheme="majorHAnsi" w:hAnsiTheme="majorHAnsi"/>
          <w:sz w:val="24"/>
          <w:szCs w:val="24"/>
        </w:rPr>
        <w:t>how that would work</w:t>
      </w:r>
      <w:r w:rsidR="006F3A69">
        <w:rPr>
          <w:rFonts w:asciiTheme="majorHAnsi" w:hAnsiTheme="majorHAnsi"/>
          <w:sz w:val="24"/>
          <w:szCs w:val="24"/>
        </w:rPr>
        <w:t xml:space="preserve"> spatially</w:t>
      </w:r>
      <w:r w:rsidR="00365062">
        <w:rPr>
          <w:rFonts w:asciiTheme="majorHAnsi" w:hAnsiTheme="majorHAnsi"/>
          <w:sz w:val="24"/>
          <w:szCs w:val="24"/>
        </w:rPr>
        <w:t>, but that’s what the text says.</w:t>
      </w:r>
    </w:p>
    <w:p w:rsidR="00330530" w:rsidRPr="00D8074A" w:rsidRDefault="00FC3052" w:rsidP="00AA017C">
      <w:pPr>
        <w:spacing w:line="360" w:lineRule="auto"/>
        <w:ind w:firstLine="720"/>
        <w:rPr>
          <w:rFonts w:asciiTheme="majorHAnsi" w:hAnsiTheme="majorHAnsi"/>
          <w:sz w:val="24"/>
          <w:szCs w:val="24"/>
        </w:rPr>
      </w:pPr>
      <w:r>
        <w:rPr>
          <w:rFonts w:asciiTheme="majorHAnsi" w:hAnsiTheme="majorHAnsi"/>
          <w:sz w:val="24"/>
          <w:szCs w:val="24"/>
        </w:rPr>
        <w:t xml:space="preserve">As for History, </w:t>
      </w:r>
      <w:r w:rsidR="006503DC" w:rsidRPr="00D8074A">
        <w:rPr>
          <w:rFonts w:asciiTheme="majorHAnsi" w:hAnsiTheme="majorHAnsi"/>
          <w:sz w:val="24"/>
          <w:szCs w:val="24"/>
        </w:rPr>
        <w:t>T</w:t>
      </w:r>
      <w:r w:rsidR="00747A9A" w:rsidRPr="00D8074A">
        <w:rPr>
          <w:rFonts w:asciiTheme="majorHAnsi" w:hAnsiTheme="majorHAnsi"/>
          <w:sz w:val="24"/>
          <w:szCs w:val="24"/>
        </w:rPr>
        <w:t>hucydides, t</w:t>
      </w:r>
      <w:r w:rsidR="006503DC" w:rsidRPr="00D8074A">
        <w:rPr>
          <w:rFonts w:asciiTheme="majorHAnsi" w:hAnsiTheme="majorHAnsi"/>
          <w:sz w:val="24"/>
          <w:szCs w:val="24"/>
        </w:rPr>
        <w:t>he</w:t>
      </w:r>
      <w:r w:rsidR="00FD394A" w:rsidRPr="00D8074A">
        <w:rPr>
          <w:rFonts w:asciiTheme="majorHAnsi" w:hAnsiTheme="majorHAnsi"/>
          <w:sz w:val="24"/>
          <w:szCs w:val="24"/>
        </w:rPr>
        <w:t xml:space="preserve"> </w:t>
      </w:r>
      <w:r w:rsidR="00851C84" w:rsidRPr="00D8074A">
        <w:rPr>
          <w:rFonts w:asciiTheme="majorHAnsi" w:hAnsiTheme="majorHAnsi"/>
          <w:sz w:val="24"/>
          <w:szCs w:val="24"/>
        </w:rPr>
        <w:t>father of the his</w:t>
      </w:r>
      <w:r w:rsidR="00FD394A" w:rsidRPr="00D8074A">
        <w:rPr>
          <w:rFonts w:asciiTheme="majorHAnsi" w:hAnsiTheme="majorHAnsi"/>
          <w:sz w:val="24"/>
          <w:szCs w:val="24"/>
        </w:rPr>
        <w:t>torical method</w:t>
      </w:r>
      <w:r w:rsidR="00747A9A" w:rsidRPr="00D8074A">
        <w:rPr>
          <w:rFonts w:asciiTheme="majorHAnsi" w:hAnsiTheme="majorHAnsi"/>
          <w:sz w:val="24"/>
          <w:szCs w:val="24"/>
        </w:rPr>
        <w:t>,</w:t>
      </w:r>
      <w:r w:rsidR="000E5B2B" w:rsidRPr="00D8074A">
        <w:rPr>
          <w:rFonts w:asciiTheme="majorHAnsi" w:hAnsiTheme="majorHAnsi"/>
          <w:sz w:val="24"/>
          <w:szCs w:val="24"/>
        </w:rPr>
        <w:t xml:space="preserve"> </w:t>
      </w:r>
      <w:r w:rsidR="00747A9A" w:rsidRPr="00D8074A">
        <w:rPr>
          <w:rFonts w:asciiTheme="majorHAnsi" w:hAnsiTheme="majorHAnsi"/>
          <w:sz w:val="24"/>
          <w:szCs w:val="24"/>
        </w:rPr>
        <w:t>be</w:t>
      </w:r>
      <w:r w:rsidR="00F8007F" w:rsidRPr="00D8074A">
        <w:rPr>
          <w:rFonts w:asciiTheme="majorHAnsi" w:hAnsiTheme="majorHAnsi"/>
          <w:sz w:val="24"/>
          <w:szCs w:val="24"/>
        </w:rPr>
        <w:t>gi</w:t>
      </w:r>
      <w:r w:rsidR="00747A9A" w:rsidRPr="00D8074A">
        <w:rPr>
          <w:rFonts w:asciiTheme="majorHAnsi" w:hAnsiTheme="majorHAnsi"/>
          <w:sz w:val="24"/>
          <w:szCs w:val="24"/>
        </w:rPr>
        <w:t>n</w:t>
      </w:r>
      <w:r w:rsidR="00F8007F" w:rsidRPr="00D8074A">
        <w:rPr>
          <w:rFonts w:asciiTheme="majorHAnsi" w:hAnsiTheme="majorHAnsi"/>
          <w:sz w:val="24"/>
          <w:szCs w:val="24"/>
        </w:rPr>
        <w:t>s</w:t>
      </w:r>
      <w:r w:rsidR="006503DC" w:rsidRPr="00D8074A">
        <w:rPr>
          <w:rFonts w:asciiTheme="majorHAnsi" w:hAnsiTheme="majorHAnsi"/>
          <w:sz w:val="24"/>
          <w:szCs w:val="24"/>
        </w:rPr>
        <w:t xml:space="preserve"> </w:t>
      </w:r>
      <w:r w:rsidR="000E5B2B" w:rsidRPr="00D8074A">
        <w:rPr>
          <w:rFonts w:asciiTheme="majorHAnsi" w:hAnsiTheme="majorHAnsi"/>
          <w:sz w:val="24"/>
          <w:szCs w:val="24"/>
        </w:rPr>
        <w:t xml:space="preserve">his work </w:t>
      </w:r>
      <w:r w:rsidR="006503DC" w:rsidRPr="00D8074A">
        <w:rPr>
          <w:rFonts w:asciiTheme="majorHAnsi" w:hAnsiTheme="majorHAnsi"/>
          <w:sz w:val="24"/>
          <w:szCs w:val="24"/>
        </w:rPr>
        <w:t>as follows</w:t>
      </w:r>
      <w:r w:rsidR="00FD394A" w:rsidRPr="00D8074A">
        <w:rPr>
          <w:rFonts w:asciiTheme="majorHAnsi" w:hAnsiTheme="majorHAnsi"/>
          <w:sz w:val="24"/>
          <w:szCs w:val="24"/>
        </w:rPr>
        <w:t>:</w:t>
      </w:r>
      <w:r w:rsidR="00D175F8" w:rsidRPr="00D8074A">
        <w:rPr>
          <w:rFonts w:asciiTheme="majorHAnsi" w:hAnsiTheme="majorHAnsi"/>
          <w:sz w:val="24"/>
          <w:szCs w:val="24"/>
        </w:rPr>
        <w:t xml:space="preserve"> “</w:t>
      </w:r>
      <w:r w:rsidR="00330530" w:rsidRPr="00D8074A">
        <w:rPr>
          <w:rFonts w:asciiTheme="majorHAnsi" w:hAnsiTheme="majorHAnsi"/>
          <w:sz w:val="24"/>
          <w:szCs w:val="24"/>
        </w:rPr>
        <w:t xml:space="preserve">Thucydides, an Athenian, wrote the history of the war between the </w:t>
      </w:r>
      <w:bookmarkStart w:id="1" w:name="14"/>
      <w:bookmarkEnd w:id="1"/>
      <w:r w:rsidR="00330530" w:rsidRPr="00D8074A">
        <w:rPr>
          <w:rFonts w:asciiTheme="majorHAnsi" w:hAnsiTheme="majorHAnsi"/>
          <w:sz w:val="24"/>
          <w:szCs w:val="24"/>
        </w:rPr>
        <w:t>P</w:t>
      </w:r>
      <w:r w:rsidR="006F3A69">
        <w:rPr>
          <w:rFonts w:asciiTheme="majorHAnsi" w:hAnsiTheme="majorHAnsi"/>
          <w:sz w:val="24"/>
          <w:szCs w:val="24"/>
        </w:rPr>
        <w:t>eloponnesians and the Athenians.</w:t>
      </w:r>
      <w:r w:rsidR="00D175F8" w:rsidRPr="00D8074A">
        <w:rPr>
          <w:rFonts w:asciiTheme="majorHAnsi" w:hAnsiTheme="majorHAnsi"/>
          <w:sz w:val="24"/>
          <w:szCs w:val="24"/>
        </w:rPr>
        <w:t>”</w:t>
      </w:r>
      <w:r w:rsidR="00D175F8" w:rsidRPr="00D8074A">
        <w:rPr>
          <w:rStyle w:val="FootnoteReference"/>
          <w:rFonts w:asciiTheme="majorHAnsi" w:hAnsiTheme="majorHAnsi"/>
          <w:sz w:val="24"/>
          <w:szCs w:val="24"/>
        </w:rPr>
        <w:footnoteReference w:id="1"/>
      </w:r>
      <w:r w:rsidR="009D2145">
        <w:rPr>
          <w:rFonts w:asciiTheme="majorHAnsi" w:hAnsiTheme="majorHAnsi"/>
          <w:sz w:val="24"/>
          <w:szCs w:val="24"/>
        </w:rPr>
        <w:t xml:space="preserve"> </w:t>
      </w:r>
      <w:r w:rsidR="006F3A69">
        <w:rPr>
          <w:rFonts w:asciiTheme="majorHAnsi" w:hAnsiTheme="majorHAnsi"/>
          <w:sz w:val="24"/>
          <w:szCs w:val="24"/>
        </w:rPr>
        <w:t xml:space="preserve"> It is easy to overlook the importance: an actual author is </w:t>
      </w:r>
      <w:r w:rsidR="009D2145">
        <w:rPr>
          <w:rFonts w:asciiTheme="majorHAnsi" w:hAnsiTheme="majorHAnsi"/>
          <w:sz w:val="24"/>
          <w:szCs w:val="24"/>
        </w:rPr>
        <w:t>claiming personal</w:t>
      </w:r>
      <w:r w:rsidR="00330530" w:rsidRPr="00D8074A">
        <w:rPr>
          <w:rFonts w:asciiTheme="majorHAnsi" w:hAnsiTheme="majorHAnsi"/>
          <w:sz w:val="24"/>
          <w:szCs w:val="24"/>
        </w:rPr>
        <w:t xml:space="preserve"> </w:t>
      </w:r>
      <w:r w:rsidR="009D2145">
        <w:rPr>
          <w:rFonts w:asciiTheme="majorHAnsi" w:hAnsiTheme="majorHAnsi"/>
          <w:sz w:val="24"/>
          <w:szCs w:val="24"/>
        </w:rPr>
        <w:t xml:space="preserve">credit and </w:t>
      </w:r>
      <w:r w:rsidR="00330530" w:rsidRPr="00D8074A">
        <w:rPr>
          <w:rFonts w:asciiTheme="majorHAnsi" w:hAnsiTheme="majorHAnsi"/>
          <w:sz w:val="24"/>
          <w:szCs w:val="24"/>
        </w:rPr>
        <w:t>responsibility</w:t>
      </w:r>
      <w:r w:rsidR="000E5B2B" w:rsidRPr="00D8074A">
        <w:rPr>
          <w:rFonts w:asciiTheme="majorHAnsi" w:hAnsiTheme="majorHAnsi"/>
          <w:sz w:val="24"/>
          <w:szCs w:val="24"/>
        </w:rPr>
        <w:t xml:space="preserve"> for what he is about to relate</w:t>
      </w:r>
      <w:r w:rsidR="00330530" w:rsidRPr="00D8074A">
        <w:rPr>
          <w:rFonts w:asciiTheme="majorHAnsi" w:hAnsiTheme="majorHAnsi"/>
          <w:sz w:val="24"/>
          <w:szCs w:val="24"/>
        </w:rPr>
        <w:t>.</w:t>
      </w:r>
      <w:r w:rsidR="00937D34">
        <w:rPr>
          <w:rStyle w:val="FootnoteReference"/>
          <w:rFonts w:asciiTheme="majorHAnsi" w:hAnsiTheme="majorHAnsi"/>
          <w:sz w:val="24"/>
          <w:szCs w:val="24"/>
        </w:rPr>
        <w:footnoteReference w:id="2"/>
      </w:r>
      <w:r w:rsidR="000E5B2B" w:rsidRPr="00D8074A">
        <w:rPr>
          <w:rFonts w:asciiTheme="majorHAnsi" w:hAnsiTheme="majorHAnsi"/>
          <w:sz w:val="24"/>
          <w:szCs w:val="24"/>
        </w:rPr>
        <w:t xml:space="preserve">  In </w:t>
      </w:r>
      <w:r w:rsidR="000E5B2B" w:rsidRPr="00D8074A">
        <w:rPr>
          <w:rFonts w:asciiTheme="majorHAnsi" w:hAnsiTheme="majorHAnsi"/>
          <w:sz w:val="24"/>
          <w:szCs w:val="24"/>
        </w:rPr>
        <w:lastRenderedPageBreak/>
        <w:t>place of an</w:t>
      </w:r>
      <w:r w:rsidR="005557B1" w:rsidRPr="00D8074A">
        <w:rPr>
          <w:rFonts w:asciiTheme="majorHAnsi" w:hAnsiTheme="majorHAnsi"/>
          <w:sz w:val="24"/>
          <w:szCs w:val="24"/>
        </w:rPr>
        <w:t xml:space="preserve"> anonymous, omniscient narrator</w:t>
      </w:r>
      <w:r w:rsidR="00D175F8" w:rsidRPr="00D8074A">
        <w:rPr>
          <w:rFonts w:asciiTheme="majorHAnsi" w:hAnsiTheme="majorHAnsi"/>
          <w:sz w:val="24"/>
          <w:szCs w:val="24"/>
        </w:rPr>
        <w:t>, such as one finds in</w:t>
      </w:r>
      <w:r w:rsidR="00080A38" w:rsidRPr="00D8074A">
        <w:rPr>
          <w:rFonts w:asciiTheme="majorHAnsi" w:hAnsiTheme="majorHAnsi"/>
          <w:sz w:val="24"/>
          <w:szCs w:val="24"/>
        </w:rPr>
        <w:t xml:space="preserve"> Homer</w:t>
      </w:r>
      <w:r w:rsidR="000E5B2B" w:rsidRPr="00D8074A">
        <w:rPr>
          <w:rFonts w:asciiTheme="majorHAnsi" w:hAnsiTheme="majorHAnsi"/>
          <w:sz w:val="24"/>
          <w:szCs w:val="24"/>
        </w:rPr>
        <w:t>—who, admittedly, claims inspiration from a Muse</w:t>
      </w:r>
      <w:r w:rsidR="00607AC7">
        <w:rPr>
          <w:rStyle w:val="FootnoteReference"/>
          <w:rFonts w:asciiTheme="majorHAnsi" w:hAnsiTheme="majorHAnsi"/>
          <w:sz w:val="24"/>
          <w:szCs w:val="24"/>
        </w:rPr>
        <w:footnoteReference w:id="3"/>
      </w:r>
      <w:r w:rsidR="000E5B2B" w:rsidRPr="00D8074A">
        <w:rPr>
          <w:rFonts w:asciiTheme="majorHAnsi" w:hAnsiTheme="majorHAnsi"/>
          <w:sz w:val="24"/>
          <w:szCs w:val="24"/>
        </w:rPr>
        <w:t xml:space="preserve">—Thucydides interposes </w:t>
      </w:r>
      <w:r w:rsidR="001770EE" w:rsidRPr="00D8074A">
        <w:rPr>
          <w:rFonts w:asciiTheme="majorHAnsi" w:hAnsiTheme="majorHAnsi"/>
          <w:sz w:val="24"/>
          <w:szCs w:val="24"/>
        </w:rPr>
        <w:t>hi</w:t>
      </w:r>
      <w:r w:rsidR="001770EE">
        <w:rPr>
          <w:rFonts w:asciiTheme="majorHAnsi" w:hAnsiTheme="majorHAnsi"/>
          <w:sz w:val="24"/>
          <w:szCs w:val="24"/>
        </w:rPr>
        <w:t>mself and his new, crit</w:t>
      </w:r>
      <w:r w:rsidR="001770EE" w:rsidRPr="00D8074A">
        <w:rPr>
          <w:rFonts w:asciiTheme="majorHAnsi" w:hAnsiTheme="majorHAnsi"/>
          <w:sz w:val="24"/>
          <w:szCs w:val="24"/>
        </w:rPr>
        <w:t xml:space="preserve">ical method </w:t>
      </w:r>
      <w:r w:rsidR="000E5B2B" w:rsidRPr="00D8074A">
        <w:rPr>
          <w:rFonts w:asciiTheme="majorHAnsi" w:hAnsiTheme="majorHAnsi"/>
          <w:sz w:val="24"/>
          <w:szCs w:val="24"/>
        </w:rPr>
        <w:t xml:space="preserve">between the facts and the reader.  </w:t>
      </w:r>
    </w:p>
    <w:p w:rsidR="00BA1C6A" w:rsidRPr="00D8074A" w:rsidRDefault="000F4F27" w:rsidP="00AA017C">
      <w:pPr>
        <w:spacing w:line="360" w:lineRule="auto"/>
        <w:ind w:firstLine="720"/>
        <w:rPr>
          <w:rFonts w:asciiTheme="majorHAnsi" w:hAnsiTheme="majorHAnsi"/>
          <w:sz w:val="24"/>
          <w:szCs w:val="24"/>
        </w:rPr>
      </w:pPr>
      <w:r>
        <w:rPr>
          <w:rFonts w:asciiTheme="majorHAnsi" w:hAnsiTheme="majorHAnsi"/>
          <w:sz w:val="24"/>
          <w:szCs w:val="24"/>
        </w:rPr>
        <w:t>As Thucydides demonstrates</w:t>
      </w:r>
      <w:r w:rsidR="00FE552B" w:rsidRPr="00D8074A">
        <w:rPr>
          <w:rFonts w:asciiTheme="majorHAnsi" w:hAnsiTheme="majorHAnsi"/>
          <w:sz w:val="24"/>
          <w:szCs w:val="24"/>
        </w:rPr>
        <w:t xml:space="preserve">, both time and space </w:t>
      </w:r>
      <w:r w:rsidR="00607AC7">
        <w:rPr>
          <w:rFonts w:asciiTheme="majorHAnsi" w:hAnsiTheme="majorHAnsi"/>
          <w:sz w:val="24"/>
          <w:szCs w:val="24"/>
        </w:rPr>
        <w:t xml:space="preserve">tend to </w:t>
      </w:r>
      <w:r w:rsidR="00FE552B" w:rsidRPr="00D8074A">
        <w:rPr>
          <w:rFonts w:asciiTheme="majorHAnsi" w:hAnsiTheme="majorHAnsi"/>
          <w:sz w:val="24"/>
          <w:szCs w:val="24"/>
        </w:rPr>
        <w:t xml:space="preserve">distort the transmission of </w:t>
      </w:r>
      <w:r w:rsidR="00072246" w:rsidRPr="00D8074A">
        <w:rPr>
          <w:rFonts w:asciiTheme="majorHAnsi" w:hAnsiTheme="majorHAnsi"/>
          <w:sz w:val="24"/>
          <w:szCs w:val="24"/>
        </w:rPr>
        <w:t>information</w:t>
      </w:r>
      <w:r w:rsidR="002766AA" w:rsidRPr="00D8074A">
        <w:rPr>
          <w:rFonts w:asciiTheme="majorHAnsi" w:hAnsiTheme="majorHAnsi"/>
          <w:sz w:val="24"/>
          <w:szCs w:val="24"/>
        </w:rPr>
        <w:t xml:space="preserve">.  </w:t>
      </w:r>
      <w:r w:rsidR="00F3473D">
        <w:rPr>
          <w:rFonts w:asciiTheme="majorHAnsi" w:hAnsiTheme="majorHAnsi"/>
          <w:sz w:val="24"/>
          <w:szCs w:val="24"/>
        </w:rPr>
        <w:t xml:space="preserve">And so does poetry.  </w:t>
      </w:r>
      <w:r w:rsidR="00A31797" w:rsidRPr="00D8074A">
        <w:rPr>
          <w:rFonts w:asciiTheme="majorHAnsi" w:hAnsiTheme="majorHAnsi"/>
          <w:sz w:val="24"/>
          <w:szCs w:val="24"/>
        </w:rPr>
        <w:t>For this reason,</w:t>
      </w:r>
      <w:r w:rsidR="00FE552B" w:rsidRPr="00D8074A">
        <w:rPr>
          <w:rFonts w:asciiTheme="majorHAnsi" w:hAnsiTheme="majorHAnsi"/>
          <w:sz w:val="24"/>
          <w:szCs w:val="24"/>
        </w:rPr>
        <w:t xml:space="preserve"> although he begi</w:t>
      </w:r>
      <w:r w:rsidR="00607AC7">
        <w:rPr>
          <w:rFonts w:asciiTheme="majorHAnsi" w:hAnsiTheme="majorHAnsi"/>
          <w:sz w:val="24"/>
          <w:szCs w:val="24"/>
        </w:rPr>
        <w:t>ns his history in the Age of H</w:t>
      </w:r>
      <w:r w:rsidR="00FE552B" w:rsidRPr="00D8074A">
        <w:rPr>
          <w:rFonts w:asciiTheme="majorHAnsi" w:hAnsiTheme="majorHAnsi"/>
          <w:sz w:val="24"/>
          <w:szCs w:val="24"/>
        </w:rPr>
        <w:t>eroes,</w:t>
      </w:r>
      <w:r w:rsidR="002366F7">
        <w:rPr>
          <w:rFonts w:asciiTheme="majorHAnsi" w:hAnsiTheme="majorHAnsi"/>
          <w:sz w:val="24"/>
          <w:szCs w:val="24"/>
        </w:rPr>
        <w:t xml:space="preserve"> Thucydides</w:t>
      </w:r>
      <w:r w:rsidR="00A31797" w:rsidRPr="00D8074A">
        <w:rPr>
          <w:rFonts w:asciiTheme="majorHAnsi" w:hAnsiTheme="majorHAnsi"/>
          <w:sz w:val="24"/>
          <w:szCs w:val="24"/>
        </w:rPr>
        <w:t xml:space="preserve"> is skeptical of the </w:t>
      </w:r>
      <w:proofErr w:type="spellStart"/>
      <w:r w:rsidR="00A31797" w:rsidRPr="00D8074A">
        <w:rPr>
          <w:rFonts w:asciiTheme="majorHAnsi" w:hAnsiTheme="majorHAnsi"/>
          <w:sz w:val="24"/>
          <w:szCs w:val="24"/>
        </w:rPr>
        <w:t>supernaturalistic</w:t>
      </w:r>
      <w:proofErr w:type="spellEnd"/>
      <w:r w:rsidR="00A31797" w:rsidRPr="00D8074A">
        <w:rPr>
          <w:rFonts w:asciiTheme="majorHAnsi" w:hAnsiTheme="majorHAnsi"/>
          <w:sz w:val="24"/>
          <w:szCs w:val="24"/>
        </w:rPr>
        <w:t xml:space="preserve"> my</w:t>
      </w:r>
      <w:r w:rsidR="00A737B9" w:rsidRPr="00D8074A">
        <w:rPr>
          <w:rFonts w:asciiTheme="majorHAnsi" w:hAnsiTheme="majorHAnsi"/>
          <w:sz w:val="24"/>
          <w:szCs w:val="24"/>
        </w:rPr>
        <w:t>ths prevalent among the Greeks--</w:t>
      </w:r>
      <w:r w:rsidR="00A31797" w:rsidRPr="00D8074A">
        <w:rPr>
          <w:rFonts w:asciiTheme="majorHAnsi" w:hAnsiTheme="majorHAnsi"/>
          <w:sz w:val="24"/>
          <w:szCs w:val="24"/>
        </w:rPr>
        <w:t>even if he a</w:t>
      </w:r>
      <w:r w:rsidR="00FE552B" w:rsidRPr="00D8074A">
        <w:rPr>
          <w:rFonts w:asciiTheme="majorHAnsi" w:hAnsiTheme="majorHAnsi"/>
          <w:sz w:val="24"/>
          <w:szCs w:val="24"/>
        </w:rPr>
        <w:t>ssumes (as we do, too) some historical basis behind the tradition</w:t>
      </w:r>
      <w:r w:rsidR="00A31797" w:rsidRPr="00D8074A">
        <w:rPr>
          <w:rFonts w:asciiTheme="majorHAnsi" w:hAnsiTheme="majorHAnsi"/>
          <w:sz w:val="24"/>
          <w:szCs w:val="24"/>
        </w:rPr>
        <w:t xml:space="preserve">s of migration and the Trojan War.  </w:t>
      </w:r>
    </w:p>
    <w:p w:rsidR="00A31797" w:rsidRPr="00D8074A" w:rsidRDefault="00A31797" w:rsidP="00AA017C">
      <w:pPr>
        <w:spacing w:line="360" w:lineRule="auto"/>
        <w:ind w:firstLine="720"/>
        <w:rPr>
          <w:rFonts w:asciiTheme="majorHAnsi" w:hAnsiTheme="majorHAnsi"/>
          <w:sz w:val="24"/>
          <w:szCs w:val="24"/>
        </w:rPr>
      </w:pPr>
      <w:r w:rsidRPr="00D8074A">
        <w:rPr>
          <w:rFonts w:asciiTheme="majorHAnsi" w:hAnsiTheme="majorHAnsi"/>
          <w:sz w:val="24"/>
          <w:szCs w:val="24"/>
        </w:rPr>
        <w:t>For ev</w:t>
      </w:r>
      <w:r w:rsidR="002366F7">
        <w:rPr>
          <w:rFonts w:asciiTheme="majorHAnsi" w:hAnsiTheme="majorHAnsi"/>
          <w:sz w:val="24"/>
          <w:szCs w:val="24"/>
        </w:rPr>
        <w:t xml:space="preserve">ents of recent history, Thucydides </w:t>
      </w:r>
      <w:r w:rsidR="00607AC7">
        <w:rPr>
          <w:rFonts w:asciiTheme="majorHAnsi" w:hAnsiTheme="majorHAnsi"/>
          <w:sz w:val="24"/>
          <w:szCs w:val="24"/>
        </w:rPr>
        <w:t>propose</w:t>
      </w:r>
      <w:r w:rsidR="00D24D3F" w:rsidRPr="00D8074A">
        <w:rPr>
          <w:rFonts w:asciiTheme="majorHAnsi" w:hAnsiTheme="majorHAnsi"/>
          <w:sz w:val="24"/>
          <w:szCs w:val="24"/>
        </w:rPr>
        <w:t>s a better method:</w:t>
      </w:r>
      <w:r w:rsidR="002366F7">
        <w:rPr>
          <w:rFonts w:asciiTheme="majorHAnsi" w:hAnsiTheme="majorHAnsi"/>
          <w:sz w:val="24"/>
          <w:szCs w:val="24"/>
        </w:rPr>
        <w:t xml:space="preserve"> research.</w:t>
      </w:r>
    </w:p>
    <w:p w:rsidR="006B4C69" w:rsidRPr="00D8074A" w:rsidRDefault="006B4C69" w:rsidP="00DE7080">
      <w:pPr>
        <w:spacing w:line="360" w:lineRule="auto"/>
        <w:ind w:left="720" w:right="720"/>
        <w:rPr>
          <w:rFonts w:asciiTheme="majorHAnsi" w:hAnsiTheme="majorHAnsi"/>
          <w:sz w:val="24"/>
          <w:szCs w:val="24"/>
        </w:rPr>
      </w:pPr>
      <w:r w:rsidRPr="00D8074A">
        <w:rPr>
          <w:rFonts w:asciiTheme="majorHAnsi" w:hAnsiTheme="majorHAnsi"/>
          <w:sz w:val="24"/>
          <w:szCs w:val="24"/>
        </w:rPr>
        <w:t xml:space="preserve">And with reference to the narrative of events, far from permitting </w:t>
      </w:r>
      <w:bookmarkStart w:id="2" w:name="388"/>
      <w:bookmarkEnd w:id="2"/>
      <w:r w:rsidRPr="00D8074A">
        <w:rPr>
          <w:rFonts w:asciiTheme="majorHAnsi" w:hAnsiTheme="majorHAnsi"/>
          <w:sz w:val="24"/>
          <w:szCs w:val="24"/>
        </w:rPr>
        <w:t xml:space="preserve">myself to derive it from the first source that came to hand, I did not </w:t>
      </w:r>
      <w:bookmarkStart w:id="3" w:name="389"/>
      <w:bookmarkEnd w:id="3"/>
      <w:r w:rsidRPr="00D8074A">
        <w:rPr>
          <w:rFonts w:asciiTheme="majorHAnsi" w:hAnsiTheme="majorHAnsi"/>
          <w:sz w:val="24"/>
          <w:szCs w:val="24"/>
        </w:rPr>
        <w:t xml:space="preserve">even trust my own impressions, but it rests partly on what I saw myself, </w:t>
      </w:r>
      <w:bookmarkStart w:id="4" w:name="390"/>
      <w:bookmarkEnd w:id="4"/>
      <w:r w:rsidRPr="00D8074A">
        <w:rPr>
          <w:rFonts w:asciiTheme="majorHAnsi" w:hAnsiTheme="majorHAnsi"/>
          <w:sz w:val="24"/>
          <w:szCs w:val="24"/>
        </w:rPr>
        <w:t xml:space="preserve">partly on what others saw for me, the accuracy of the report being always </w:t>
      </w:r>
      <w:bookmarkStart w:id="5" w:name="391"/>
      <w:bookmarkEnd w:id="5"/>
      <w:r w:rsidRPr="00D8074A">
        <w:rPr>
          <w:rFonts w:asciiTheme="majorHAnsi" w:hAnsiTheme="majorHAnsi"/>
          <w:sz w:val="24"/>
          <w:szCs w:val="24"/>
        </w:rPr>
        <w:t xml:space="preserve">tried by the most severe and detailed tests possible. My conclusions have </w:t>
      </w:r>
      <w:bookmarkStart w:id="6" w:name="392"/>
      <w:bookmarkEnd w:id="6"/>
      <w:r w:rsidRPr="00D8074A">
        <w:rPr>
          <w:rFonts w:asciiTheme="majorHAnsi" w:hAnsiTheme="majorHAnsi"/>
          <w:sz w:val="24"/>
          <w:szCs w:val="24"/>
        </w:rPr>
        <w:t xml:space="preserve">cost me some </w:t>
      </w:r>
      <w:proofErr w:type="spellStart"/>
      <w:r w:rsidRPr="00D8074A">
        <w:rPr>
          <w:rFonts w:asciiTheme="majorHAnsi" w:hAnsiTheme="majorHAnsi"/>
          <w:sz w:val="24"/>
          <w:szCs w:val="24"/>
        </w:rPr>
        <w:t>labour</w:t>
      </w:r>
      <w:proofErr w:type="spellEnd"/>
      <w:r w:rsidRPr="00D8074A">
        <w:rPr>
          <w:rFonts w:asciiTheme="majorHAnsi" w:hAnsiTheme="majorHAnsi"/>
          <w:sz w:val="24"/>
          <w:szCs w:val="24"/>
        </w:rPr>
        <w:t xml:space="preserve"> from the want of coincidence between accounts of the </w:t>
      </w:r>
      <w:bookmarkStart w:id="7" w:name="393"/>
      <w:bookmarkEnd w:id="7"/>
      <w:r w:rsidRPr="00D8074A">
        <w:rPr>
          <w:rFonts w:asciiTheme="majorHAnsi" w:hAnsiTheme="majorHAnsi"/>
          <w:sz w:val="24"/>
          <w:szCs w:val="24"/>
        </w:rPr>
        <w:t xml:space="preserve">same occurrences by different eye-witnesses, arising sometimes from imperfect </w:t>
      </w:r>
      <w:bookmarkStart w:id="8" w:name="394"/>
      <w:bookmarkEnd w:id="8"/>
      <w:r w:rsidRPr="00D8074A">
        <w:rPr>
          <w:rFonts w:asciiTheme="majorHAnsi" w:hAnsiTheme="majorHAnsi"/>
          <w:sz w:val="24"/>
          <w:szCs w:val="24"/>
        </w:rPr>
        <w:t xml:space="preserve">memory, sometimes from undue partiality for one side or the other. The </w:t>
      </w:r>
      <w:bookmarkStart w:id="9" w:name="395"/>
      <w:bookmarkEnd w:id="9"/>
      <w:r w:rsidRPr="00D8074A">
        <w:rPr>
          <w:rFonts w:asciiTheme="majorHAnsi" w:hAnsiTheme="majorHAnsi"/>
          <w:sz w:val="24"/>
          <w:szCs w:val="24"/>
        </w:rPr>
        <w:t xml:space="preserve">absence of romance in my history will, I fear, detract somewhat from its </w:t>
      </w:r>
      <w:bookmarkStart w:id="10" w:name="396"/>
      <w:bookmarkEnd w:id="10"/>
      <w:r w:rsidRPr="00D8074A">
        <w:rPr>
          <w:rFonts w:asciiTheme="majorHAnsi" w:hAnsiTheme="majorHAnsi"/>
          <w:sz w:val="24"/>
          <w:szCs w:val="24"/>
        </w:rPr>
        <w:t xml:space="preserve">interest; but if it be judged useful by those inquirers who desire an exact </w:t>
      </w:r>
      <w:bookmarkStart w:id="11" w:name="397"/>
      <w:bookmarkEnd w:id="11"/>
      <w:r w:rsidRPr="00D8074A">
        <w:rPr>
          <w:rFonts w:asciiTheme="majorHAnsi" w:hAnsiTheme="majorHAnsi"/>
          <w:sz w:val="24"/>
          <w:szCs w:val="24"/>
        </w:rPr>
        <w:t>knowledge of the past as an aid to the interpretation of the future</w:t>
      </w:r>
      <w:bookmarkStart w:id="12" w:name="398"/>
      <w:bookmarkEnd w:id="12"/>
      <w:r w:rsidR="00B55D0D" w:rsidRPr="00D8074A">
        <w:rPr>
          <w:rFonts w:asciiTheme="majorHAnsi" w:hAnsiTheme="majorHAnsi"/>
          <w:sz w:val="24"/>
          <w:szCs w:val="24"/>
        </w:rPr>
        <w:t>…</w:t>
      </w:r>
      <w:r w:rsidRPr="00D8074A">
        <w:rPr>
          <w:rFonts w:asciiTheme="majorHAnsi" w:hAnsiTheme="majorHAnsi"/>
          <w:sz w:val="24"/>
          <w:szCs w:val="24"/>
        </w:rPr>
        <w:t xml:space="preserve"> </w:t>
      </w:r>
      <w:bookmarkStart w:id="13" w:name="399"/>
      <w:bookmarkEnd w:id="13"/>
      <w:r w:rsidRPr="00D8074A">
        <w:rPr>
          <w:rFonts w:asciiTheme="majorHAnsi" w:hAnsiTheme="majorHAnsi"/>
          <w:sz w:val="24"/>
          <w:szCs w:val="24"/>
        </w:rPr>
        <w:t>I shall be content.</w:t>
      </w:r>
    </w:p>
    <w:p w:rsidR="00FB46BA" w:rsidRPr="00D8074A" w:rsidRDefault="00986C98" w:rsidP="00AA017C">
      <w:pPr>
        <w:spacing w:line="360" w:lineRule="auto"/>
        <w:ind w:firstLine="720"/>
        <w:rPr>
          <w:rFonts w:asciiTheme="majorHAnsi" w:hAnsiTheme="majorHAnsi"/>
          <w:sz w:val="24"/>
          <w:szCs w:val="24"/>
        </w:rPr>
      </w:pPr>
      <w:r w:rsidRPr="00D8074A">
        <w:rPr>
          <w:rFonts w:asciiTheme="majorHAnsi" w:hAnsiTheme="majorHAnsi"/>
          <w:sz w:val="24"/>
          <w:szCs w:val="24"/>
        </w:rPr>
        <w:t>In contrast with Homer,</w:t>
      </w:r>
      <w:r w:rsidR="00DE7080">
        <w:rPr>
          <w:rFonts w:asciiTheme="majorHAnsi" w:hAnsiTheme="majorHAnsi"/>
          <w:sz w:val="24"/>
          <w:szCs w:val="24"/>
        </w:rPr>
        <w:t xml:space="preserve"> Hesiod,</w:t>
      </w:r>
      <w:r w:rsidRPr="00D8074A">
        <w:rPr>
          <w:rFonts w:asciiTheme="majorHAnsi" w:hAnsiTheme="majorHAnsi"/>
          <w:sz w:val="24"/>
          <w:szCs w:val="24"/>
        </w:rPr>
        <w:t xml:space="preserve"> Herodotus and the tragedians, and a</w:t>
      </w:r>
      <w:r w:rsidR="007A45F4" w:rsidRPr="00D8074A">
        <w:rPr>
          <w:rFonts w:asciiTheme="majorHAnsi" w:hAnsiTheme="majorHAnsi"/>
          <w:sz w:val="24"/>
          <w:szCs w:val="24"/>
        </w:rPr>
        <w:t>s part of his critical stance</w:t>
      </w:r>
      <w:r w:rsidR="00817A38" w:rsidRPr="00D8074A">
        <w:rPr>
          <w:rFonts w:asciiTheme="majorHAnsi" w:hAnsiTheme="majorHAnsi"/>
          <w:sz w:val="24"/>
          <w:szCs w:val="24"/>
        </w:rPr>
        <w:t xml:space="preserve"> toward the mythic mindset</w:t>
      </w:r>
      <w:r w:rsidR="007A45F4" w:rsidRPr="00D8074A">
        <w:rPr>
          <w:rFonts w:asciiTheme="majorHAnsi" w:hAnsiTheme="majorHAnsi"/>
          <w:sz w:val="24"/>
          <w:szCs w:val="24"/>
        </w:rPr>
        <w:t xml:space="preserve">, Thucydides avoids attributing divine causation to </w:t>
      </w:r>
      <w:r w:rsidR="00817A38" w:rsidRPr="00D8074A">
        <w:rPr>
          <w:rFonts w:asciiTheme="majorHAnsi" w:hAnsiTheme="majorHAnsi"/>
          <w:sz w:val="24"/>
          <w:szCs w:val="24"/>
        </w:rPr>
        <w:t xml:space="preserve">epochal </w:t>
      </w:r>
      <w:r w:rsidRPr="00D8074A">
        <w:rPr>
          <w:rFonts w:asciiTheme="majorHAnsi" w:hAnsiTheme="majorHAnsi"/>
          <w:sz w:val="24"/>
          <w:szCs w:val="24"/>
        </w:rPr>
        <w:t>events such as</w:t>
      </w:r>
      <w:r w:rsidR="00817A38" w:rsidRPr="00D8074A">
        <w:rPr>
          <w:rFonts w:asciiTheme="majorHAnsi" w:hAnsiTheme="majorHAnsi"/>
          <w:sz w:val="24"/>
          <w:szCs w:val="24"/>
        </w:rPr>
        <w:t xml:space="preserve"> migrations, wars</w:t>
      </w:r>
      <w:r w:rsidR="00306677">
        <w:rPr>
          <w:rFonts w:asciiTheme="majorHAnsi" w:hAnsiTheme="majorHAnsi"/>
          <w:sz w:val="24"/>
          <w:szCs w:val="24"/>
        </w:rPr>
        <w:t xml:space="preserve"> and</w:t>
      </w:r>
      <w:r w:rsidR="007A45F4" w:rsidRPr="00D8074A">
        <w:rPr>
          <w:rFonts w:asciiTheme="majorHAnsi" w:hAnsiTheme="majorHAnsi"/>
          <w:sz w:val="24"/>
          <w:szCs w:val="24"/>
        </w:rPr>
        <w:t xml:space="preserve"> plague</w:t>
      </w:r>
      <w:r w:rsidR="00817A38" w:rsidRPr="00D8074A">
        <w:rPr>
          <w:rFonts w:asciiTheme="majorHAnsi" w:hAnsiTheme="majorHAnsi"/>
          <w:sz w:val="24"/>
          <w:szCs w:val="24"/>
        </w:rPr>
        <w:t>s</w:t>
      </w:r>
      <w:r w:rsidRPr="00D8074A">
        <w:rPr>
          <w:rFonts w:asciiTheme="majorHAnsi" w:hAnsiTheme="majorHAnsi"/>
          <w:sz w:val="24"/>
          <w:szCs w:val="24"/>
        </w:rPr>
        <w:t>.</w:t>
      </w:r>
      <w:r w:rsidR="00491116" w:rsidRPr="00D8074A">
        <w:rPr>
          <w:rFonts w:asciiTheme="majorHAnsi" w:hAnsiTheme="majorHAnsi"/>
          <w:sz w:val="24"/>
          <w:szCs w:val="24"/>
        </w:rPr>
        <w:t xml:space="preserve">  </w:t>
      </w:r>
      <w:r w:rsidR="00FB46BA" w:rsidRPr="00D8074A">
        <w:rPr>
          <w:rFonts w:asciiTheme="majorHAnsi" w:hAnsiTheme="majorHAnsi"/>
          <w:sz w:val="24"/>
          <w:szCs w:val="24"/>
        </w:rPr>
        <w:t>What</w:t>
      </w:r>
      <w:r w:rsidR="00C97873" w:rsidRPr="00D8074A">
        <w:rPr>
          <w:rFonts w:asciiTheme="majorHAnsi" w:hAnsiTheme="majorHAnsi"/>
          <w:sz w:val="24"/>
          <w:szCs w:val="24"/>
        </w:rPr>
        <w:t>, then,</w:t>
      </w:r>
      <w:r w:rsidRPr="00D8074A">
        <w:rPr>
          <w:rFonts w:asciiTheme="majorHAnsi" w:hAnsiTheme="majorHAnsi"/>
          <w:sz w:val="24"/>
          <w:szCs w:val="24"/>
        </w:rPr>
        <w:t xml:space="preserve"> would he</w:t>
      </w:r>
      <w:r w:rsidR="00FB46BA" w:rsidRPr="00D8074A">
        <w:rPr>
          <w:rFonts w:asciiTheme="majorHAnsi" w:hAnsiTheme="majorHAnsi"/>
          <w:sz w:val="24"/>
          <w:szCs w:val="24"/>
        </w:rPr>
        <w:t xml:space="preserve"> have made of the Torah and its story of the Exodus, which probably reached its current form </w:t>
      </w:r>
      <w:r w:rsidR="00306677">
        <w:rPr>
          <w:rFonts w:asciiTheme="majorHAnsi" w:hAnsiTheme="majorHAnsi"/>
          <w:sz w:val="24"/>
          <w:szCs w:val="24"/>
        </w:rPr>
        <w:t xml:space="preserve">across the </w:t>
      </w:r>
      <w:r w:rsidR="00DE7080">
        <w:rPr>
          <w:rFonts w:asciiTheme="majorHAnsi" w:hAnsiTheme="majorHAnsi"/>
          <w:sz w:val="24"/>
          <w:szCs w:val="24"/>
        </w:rPr>
        <w:t>Mediterranean in the Athenian’</w:t>
      </w:r>
      <w:r w:rsidR="00306677">
        <w:rPr>
          <w:rFonts w:asciiTheme="majorHAnsi" w:hAnsiTheme="majorHAnsi"/>
          <w:sz w:val="24"/>
          <w:szCs w:val="24"/>
        </w:rPr>
        <w:t>s own day</w:t>
      </w:r>
      <w:r w:rsidR="00C97873" w:rsidRPr="00D8074A">
        <w:rPr>
          <w:rFonts w:asciiTheme="majorHAnsi" w:hAnsiTheme="majorHAnsi"/>
          <w:sz w:val="24"/>
          <w:szCs w:val="24"/>
        </w:rPr>
        <w:t>, in the 5</w:t>
      </w:r>
      <w:r w:rsidR="00C97873" w:rsidRPr="00D8074A">
        <w:rPr>
          <w:rFonts w:asciiTheme="majorHAnsi" w:hAnsiTheme="majorHAnsi"/>
          <w:sz w:val="24"/>
          <w:szCs w:val="24"/>
          <w:vertAlign w:val="superscript"/>
        </w:rPr>
        <w:t>th</w:t>
      </w:r>
      <w:r w:rsidR="00C97873" w:rsidRPr="00D8074A">
        <w:rPr>
          <w:rFonts w:asciiTheme="majorHAnsi" w:hAnsiTheme="majorHAnsi"/>
          <w:sz w:val="24"/>
          <w:szCs w:val="24"/>
        </w:rPr>
        <w:t xml:space="preserve"> century BCE</w:t>
      </w:r>
      <w:r w:rsidR="00FB46BA" w:rsidRPr="00D8074A">
        <w:rPr>
          <w:rFonts w:asciiTheme="majorHAnsi" w:hAnsiTheme="majorHAnsi"/>
          <w:sz w:val="24"/>
          <w:szCs w:val="24"/>
        </w:rPr>
        <w:t>?  As</w:t>
      </w:r>
      <w:r w:rsidR="00C97873" w:rsidRPr="00D8074A">
        <w:rPr>
          <w:rFonts w:asciiTheme="majorHAnsi" w:hAnsiTheme="majorHAnsi"/>
          <w:sz w:val="24"/>
          <w:szCs w:val="24"/>
        </w:rPr>
        <w:t xml:space="preserve"> he did</w:t>
      </w:r>
      <w:r w:rsidR="00FB46BA" w:rsidRPr="00D8074A">
        <w:rPr>
          <w:rFonts w:asciiTheme="majorHAnsi" w:hAnsiTheme="majorHAnsi"/>
          <w:sz w:val="24"/>
          <w:szCs w:val="24"/>
        </w:rPr>
        <w:t xml:space="preserve"> with Hom</w:t>
      </w:r>
      <w:r w:rsidR="00323EE2">
        <w:rPr>
          <w:rFonts w:asciiTheme="majorHAnsi" w:hAnsiTheme="majorHAnsi"/>
          <w:sz w:val="24"/>
          <w:szCs w:val="24"/>
        </w:rPr>
        <w:t>er, Thucydides</w:t>
      </w:r>
      <w:r w:rsidR="00C97873" w:rsidRPr="00D8074A">
        <w:rPr>
          <w:rFonts w:asciiTheme="majorHAnsi" w:hAnsiTheme="majorHAnsi"/>
          <w:sz w:val="24"/>
          <w:szCs w:val="24"/>
        </w:rPr>
        <w:t xml:space="preserve"> would no doubt have assumed</w:t>
      </w:r>
      <w:r w:rsidR="00FB46BA" w:rsidRPr="00D8074A">
        <w:rPr>
          <w:rFonts w:asciiTheme="majorHAnsi" w:hAnsiTheme="majorHAnsi"/>
          <w:sz w:val="24"/>
          <w:szCs w:val="24"/>
        </w:rPr>
        <w:t xml:space="preserve"> a historical core to the tradition</w:t>
      </w:r>
      <w:r w:rsidR="00323EE2">
        <w:rPr>
          <w:rFonts w:asciiTheme="majorHAnsi" w:hAnsiTheme="majorHAnsi"/>
          <w:sz w:val="24"/>
          <w:szCs w:val="24"/>
        </w:rPr>
        <w:t>, minus the fantastical elements</w:t>
      </w:r>
      <w:r w:rsidR="00326794" w:rsidRPr="00D8074A">
        <w:rPr>
          <w:rFonts w:asciiTheme="majorHAnsi" w:hAnsiTheme="majorHAnsi"/>
          <w:sz w:val="24"/>
          <w:szCs w:val="24"/>
        </w:rPr>
        <w:t>: hungr</w:t>
      </w:r>
      <w:r w:rsidR="006C7154" w:rsidRPr="00D8074A">
        <w:rPr>
          <w:rFonts w:asciiTheme="majorHAnsi" w:hAnsiTheme="majorHAnsi"/>
          <w:sz w:val="24"/>
          <w:szCs w:val="24"/>
        </w:rPr>
        <w:t>y Hebrews from an unstable climatic zone</w:t>
      </w:r>
      <w:r w:rsidR="00326794" w:rsidRPr="00D8074A">
        <w:rPr>
          <w:rFonts w:asciiTheme="majorHAnsi" w:hAnsiTheme="majorHAnsi"/>
          <w:sz w:val="24"/>
          <w:szCs w:val="24"/>
        </w:rPr>
        <w:t xml:space="preserve"> mi</w:t>
      </w:r>
      <w:r w:rsidR="00C36FFA" w:rsidRPr="00D8074A">
        <w:rPr>
          <w:rFonts w:asciiTheme="majorHAnsi" w:hAnsiTheme="majorHAnsi"/>
          <w:sz w:val="24"/>
          <w:szCs w:val="24"/>
        </w:rPr>
        <w:t>grate</w:t>
      </w:r>
      <w:r w:rsidR="00323EE2">
        <w:rPr>
          <w:rFonts w:asciiTheme="majorHAnsi" w:hAnsiTheme="majorHAnsi"/>
          <w:sz w:val="24"/>
          <w:szCs w:val="24"/>
        </w:rPr>
        <w:t xml:space="preserve">d to </w:t>
      </w:r>
      <w:r w:rsidR="00C71C2E">
        <w:rPr>
          <w:rFonts w:asciiTheme="majorHAnsi" w:hAnsiTheme="majorHAnsi"/>
          <w:sz w:val="24"/>
          <w:szCs w:val="24"/>
        </w:rPr>
        <w:lastRenderedPageBreak/>
        <w:t>fertile Egypt, w</w:t>
      </w:r>
      <w:r w:rsidR="00C36FFA" w:rsidRPr="00D8074A">
        <w:rPr>
          <w:rFonts w:asciiTheme="majorHAnsi" w:hAnsiTheme="majorHAnsi"/>
          <w:sz w:val="24"/>
          <w:szCs w:val="24"/>
        </w:rPr>
        <w:t>here they</w:t>
      </w:r>
      <w:r w:rsidR="00326794" w:rsidRPr="00D8074A">
        <w:rPr>
          <w:rFonts w:asciiTheme="majorHAnsi" w:hAnsiTheme="majorHAnsi"/>
          <w:sz w:val="24"/>
          <w:szCs w:val="24"/>
        </w:rPr>
        <w:t xml:space="preserve"> thrive</w:t>
      </w:r>
      <w:r w:rsidR="00323EE2">
        <w:rPr>
          <w:rFonts w:asciiTheme="majorHAnsi" w:hAnsiTheme="majorHAnsi"/>
          <w:sz w:val="24"/>
          <w:szCs w:val="24"/>
        </w:rPr>
        <w:t>d</w:t>
      </w:r>
      <w:r w:rsidR="00326794" w:rsidRPr="00D8074A">
        <w:rPr>
          <w:rFonts w:asciiTheme="majorHAnsi" w:hAnsiTheme="majorHAnsi"/>
          <w:sz w:val="24"/>
          <w:szCs w:val="24"/>
        </w:rPr>
        <w:t>, threaten</w:t>
      </w:r>
      <w:r w:rsidR="00323EE2">
        <w:rPr>
          <w:rFonts w:asciiTheme="majorHAnsi" w:hAnsiTheme="majorHAnsi"/>
          <w:sz w:val="24"/>
          <w:szCs w:val="24"/>
        </w:rPr>
        <w:t>ed to overrun</w:t>
      </w:r>
      <w:r w:rsidR="00F62343">
        <w:rPr>
          <w:rFonts w:asciiTheme="majorHAnsi" w:hAnsiTheme="majorHAnsi"/>
          <w:sz w:val="24"/>
          <w:szCs w:val="24"/>
        </w:rPr>
        <w:t xml:space="preserve"> the country and were</w:t>
      </w:r>
      <w:r w:rsidR="00323EE2">
        <w:rPr>
          <w:rFonts w:asciiTheme="majorHAnsi" w:hAnsiTheme="majorHAnsi"/>
          <w:sz w:val="24"/>
          <w:szCs w:val="24"/>
        </w:rPr>
        <w:t xml:space="preserve"> </w:t>
      </w:r>
      <w:r w:rsidR="00C36FFA" w:rsidRPr="00D8074A">
        <w:rPr>
          <w:rFonts w:asciiTheme="majorHAnsi" w:hAnsiTheme="majorHAnsi"/>
          <w:sz w:val="24"/>
          <w:szCs w:val="24"/>
        </w:rPr>
        <w:t>enslaved.  E</w:t>
      </w:r>
      <w:r w:rsidR="00326794" w:rsidRPr="00D8074A">
        <w:rPr>
          <w:rFonts w:asciiTheme="majorHAnsi" w:hAnsiTheme="majorHAnsi"/>
          <w:sz w:val="24"/>
          <w:szCs w:val="24"/>
        </w:rPr>
        <w:t>ventually</w:t>
      </w:r>
      <w:r w:rsidR="00C36FFA" w:rsidRPr="00D8074A">
        <w:rPr>
          <w:rFonts w:asciiTheme="majorHAnsi" w:hAnsiTheme="majorHAnsi"/>
          <w:sz w:val="24"/>
          <w:szCs w:val="24"/>
        </w:rPr>
        <w:t xml:space="preserve"> they rebel</w:t>
      </w:r>
      <w:r w:rsidR="00323EE2">
        <w:rPr>
          <w:rFonts w:asciiTheme="majorHAnsi" w:hAnsiTheme="majorHAnsi"/>
          <w:sz w:val="24"/>
          <w:szCs w:val="24"/>
        </w:rPr>
        <w:t>led</w:t>
      </w:r>
      <w:r w:rsidR="00C36FFA" w:rsidRPr="00D8074A">
        <w:rPr>
          <w:rFonts w:asciiTheme="majorHAnsi" w:hAnsiTheme="majorHAnsi"/>
          <w:sz w:val="24"/>
          <w:szCs w:val="24"/>
        </w:rPr>
        <w:t xml:space="preserve"> and depart</w:t>
      </w:r>
      <w:r w:rsidR="00323EE2">
        <w:rPr>
          <w:rFonts w:asciiTheme="majorHAnsi" w:hAnsiTheme="majorHAnsi"/>
          <w:sz w:val="24"/>
          <w:szCs w:val="24"/>
        </w:rPr>
        <w:t>ed for their native</w:t>
      </w:r>
      <w:r w:rsidR="00C36FFA" w:rsidRPr="00D8074A">
        <w:rPr>
          <w:rFonts w:asciiTheme="majorHAnsi" w:hAnsiTheme="majorHAnsi"/>
          <w:sz w:val="24"/>
          <w:szCs w:val="24"/>
        </w:rPr>
        <w:t xml:space="preserve"> country</w:t>
      </w:r>
      <w:r w:rsidR="00F62343">
        <w:rPr>
          <w:rFonts w:asciiTheme="majorHAnsi" w:hAnsiTheme="majorHAnsi"/>
          <w:sz w:val="24"/>
          <w:szCs w:val="24"/>
        </w:rPr>
        <w:t>, which they conquered with the sword</w:t>
      </w:r>
      <w:r w:rsidR="00FB46BA" w:rsidRPr="00D8074A">
        <w:rPr>
          <w:rFonts w:asciiTheme="majorHAnsi" w:hAnsiTheme="majorHAnsi"/>
          <w:sz w:val="24"/>
          <w:szCs w:val="24"/>
        </w:rPr>
        <w:t>.  B</w:t>
      </w:r>
      <w:r w:rsidR="008E2A57" w:rsidRPr="00D8074A">
        <w:rPr>
          <w:rFonts w:asciiTheme="majorHAnsi" w:hAnsiTheme="majorHAnsi"/>
          <w:sz w:val="24"/>
          <w:szCs w:val="24"/>
        </w:rPr>
        <w:t>ut, as with Homer, Thucydides</w:t>
      </w:r>
      <w:r w:rsidR="00A2463B" w:rsidRPr="00D8074A">
        <w:rPr>
          <w:rFonts w:asciiTheme="majorHAnsi" w:hAnsiTheme="majorHAnsi"/>
          <w:sz w:val="24"/>
          <w:szCs w:val="24"/>
        </w:rPr>
        <w:t xml:space="preserve"> would have felt</w:t>
      </w:r>
      <w:r w:rsidR="00FB46BA" w:rsidRPr="00D8074A">
        <w:rPr>
          <w:rFonts w:asciiTheme="majorHAnsi" w:hAnsiTheme="majorHAnsi"/>
          <w:sz w:val="24"/>
          <w:szCs w:val="24"/>
        </w:rPr>
        <w:t xml:space="preserve"> frustrated by the</w:t>
      </w:r>
      <w:r w:rsidR="00B741DE" w:rsidRPr="00D8074A">
        <w:rPr>
          <w:rFonts w:asciiTheme="majorHAnsi" w:hAnsiTheme="majorHAnsi"/>
          <w:sz w:val="24"/>
          <w:szCs w:val="24"/>
        </w:rPr>
        <w:t xml:space="preserve"> narrative’s</w:t>
      </w:r>
      <w:r w:rsidR="00FB46BA" w:rsidRPr="00D8074A">
        <w:rPr>
          <w:rFonts w:asciiTheme="majorHAnsi" w:hAnsiTheme="majorHAnsi"/>
          <w:sz w:val="24"/>
          <w:szCs w:val="24"/>
        </w:rPr>
        <w:t xml:space="preserve"> fanciful a</w:t>
      </w:r>
      <w:r w:rsidR="00B741DE" w:rsidRPr="00D8074A">
        <w:rPr>
          <w:rFonts w:asciiTheme="majorHAnsi" w:hAnsiTheme="majorHAnsi"/>
          <w:sz w:val="24"/>
          <w:szCs w:val="24"/>
        </w:rPr>
        <w:t>spects</w:t>
      </w:r>
      <w:r w:rsidR="00FB46BA" w:rsidRPr="00D8074A">
        <w:rPr>
          <w:rFonts w:asciiTheme="majorHAnsi" w:hAnsiTheme="majorHAnsi"/>
          <w:sz w:val="24"/>
          <w:szCs w:val="24"/>
        </w:rPr>
        <w:t xml:space="preserve">, the </w:t>
      </w:r>
      <w:r w:rsidR="00A2463B" w:rsidRPr="00D8074A">
        <w:rPr>
          <w:rFonts w:asciiTheme="majorHAnsi" w:hAnsiTheme="majorHAnsi"/>
          <w:sz w:val="24"/>
          <w:szCs w:val="24"/>
        </w:rPr>
        <w:t xml:space="preserve">prominent </w:t>
      </w:r>
      <w:r w:rsidR="00FB46BA" w:rsidRPr="00D8074A">
        <w:rPr>
          <w:rFonts w:asciiTheme="majorHAnsi" w:hAnsiTheme="majorHAnsi"/>
          <w:sz w:val="24"/>
          <w:szCs w:val="24"/>
        </w:rPr>
        <w:t>divine role, and the lack of authentication.</w:t>
      </w:r>
    </w:p>
    <w:p w:rsidR="004D7D66" w:rsidRPr="00D8074A" w:rsidRDefault="00791EE8"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Unlike theologians, </w:t>
      </w:r>
      <w:r w:rsidR="004D7D66" w:rsidRPr="00D8074A">
        <w:rPr>
          <w:rFonts w:asciiTheme="majorHAnsi" w:hAnsiTheme="majorHAnsi"/>
          <w:sz w:val="24"/>
          <w:szCs w:val="24"/>
        </w:rPr>
        <w:t xml:space="preserve">Thucydides would </w:t>
      </w:r>
      <w:r w:rsidR="004D7D66" w:rsidRPr="00D8074A">
        <w:rPr>
          <w:rFonts w:asciiTheme="majorHAnsi" w:hAnsiTheme="majorHAnsi"/>
          <w:i/>
          <w:sz w:val="24"/>
          <w:szCs w:val="24"/>
        </w:rPr>
        <w:t xml:space="preserve">not </w:t>
      </w:r>
      <w:r w:rsidR="004D7D66" w:rsidRPr="00D8074A">
        <w:rPr>
          <w:rFonts w:asciiTheme="majorHAnsi" w:hAnsiTheme="majorHAnsi"/>
          <w:sz w:val="24"/>
          <w:szCs w:val="24"/>
        </w:rPr>
        <w:t>be chagrined that the Torah contradicts itself.  His method takes that into account.  He would also ex</w:t>
      </w:r>
      <w:r w:rsidR="00F15954" w:rsidRPr="00D8074A">
        <w:rPr>
          <w:rFonts w:asciiTheme="majorHAnsi" w:hAnsiTheme="majorHAnsi"/>
          <w:sz w:val="24"/>
          <w:szCs w:val="24"/>
        </w:rPr>
        <w:t>pect the Torah to be biased and selective</w:t>
      </w:r>
      <w:r w:rsidR="004D7D66" w:rsidRPr="00D8074A">
        <w:rPr>
          <w:rFonts w:asciiTheme="majorHAnsi" w:hAnsiTheme="majorHAnsi"/>
          <w:sz w:val="24"/>
          <w:szCs w:val="24"/>
        </w:rPr>
        <w:t>.  He would perhaps suspect that, like Homer, the Torah just tell</w:t>
      </w:r>
      <w:r w:rsidR="00F15954" w:rsidRPr="00D8074A">
        <w:rPr>
          <w:rFonts w:asciiTheme="majorHAnsi" w:hAnsiTheme="majorHAnsi"/>
          <w:sz w:val="24"/>
          <w:szCs w:val="24"/>
        </w:rPr>
        <w:t xml:space="preserve">s too good a story, and </w:t>
      </w:r>
      <w:r w:rsidR="001E2269">
        <w:rPr>
          <w:rFonts w:asciiTheme="majorHAnsi" w:hAnsiTheme="majorHAnsi"/>
          <w:sz w:val="24"/>
          <w:szCs w:val="24"/>
        </w:rPr>
        <w:t xml:space="preserve">might well </w:t>
      </w:r>
      <w:r w:rsidR="00F15954" w:rsidRPr="00D8074A">
        <w:rPr>
          <w:rFonts w:asciiTheme="majorHAnsi" w:hAnsiTheme="majorHAnsi"/>
          <w:sz w:val="24"/>
          <w:szCs w:val="24"/>
        </w:rPr>
        <w:t>reiterate</w:t>
      </w:r>
      <w:r w:rsidR="004D7D66" w:rsidRPr="00D8074A">
        <w:rPr>
          <w:rFonts w:asciiTheme="majorHAnsi" w:hAnsiTheme="majorHAnsi"/>
          <w:sz w:val="24"/>
          <w:szCs w:val="24"/>
        </w:rPr>
        <w:t xml:space="preserve"> </w:t>
      </w:r>
      <w:r w:rsidR="001E2269">
        <w:rPr>
          <w:rFonts w:asciiTheme="majorHAnsi" w:hAnsiTheme="majorHAnsi"/>
          <w:sz w:val="24"/>
          <w:szCs w:val="24"/>
        </w:rPr>
        <w:t>his insight</w:t>
      </w:r>
      <w:r w:rsidR="00C71C2E">
        <w:rPr>
          <w:rFonts w:asciiTheme="majorHAnsi" w:hAnsiTheme="majorHAnsi"/>
          <w:sz w:val="24"/>
          <w:szCs w:val="24"/>
        </w:rPr>
        <w:t xml:space="preserve"> </w:t>
      </w:r>
      <w:r w:rsidR="004D7D66" w:rsidRPr="00D8074A">
        <w:rPr>
          <w:rFonts w:asciiTheme="majorHAnsi" w:hAnsiTheme="majorHAnsi"/>
          <w:sz w:val="24"/>
          <w:szCs w:val="24"/>
        </w:rPr>
        <w:t>that the truth tends to be blande</w:t>
      </w:r>
      <w:r w:rsidRPr="00D8074A">
        <w:rPr>
          <w:rFonts w:asciiTheme="majorHAnsi" w:hAnsiTheme="majorHAnsi"/>
          <w:sz w:val="24"/>
          <w:szCs w:val="24"/>
        </w:rPr>
        <w:t>r than fiction.  He would sure</w:t>
      </w:r>
      <w:r w:rsidR="004D7D66" w:rsidRPr="00D8074A">
        <w:rPr>
          <w:rFonts w:asciiTheme="majorHAnsi" w:hAnsiTheme="majorHAnsi"/>
          <w:sz w:val="24"/>
          <w:szCs w:val="24"/>
        </w:rPr>
        <w:t xml:space="preserve">ly assume </w:t>
      </w:r>
      <w:r w:rsidRPr="00D8074A">
        <w:rPr>
          <w:rFonts w:asciiTheme="majorHAnsi" w:hAnsiTheme="majorHAnsi"/>
          <w:sz w:val="24"/>
          <w:szCs w:val="24"/>
        </w:rPr>
        <w:t>that the dialogue, at least, had</w:t>
      </w:r>
      <w:r w:rsidR="004D7D66" w:rsidRPr="00D8074A">
        <w:rPr>
          <w:rFonts w:asciiTheme="majorHAnsi" w:hAnsiTheme="majorHAnsi"/>
          <w:sz w:val="24"/>
          <w:szCs w:val="24"/>
        </w:rPr>
        <w:t xml:space="preserve"> been fabricated</w:t>
      </w:r>
      <w:r w:rsidR="002366F7">
        <w:rPr>
          <w:rFonts w:asciiTheme="majorHAnsi" w:hAnsiTheme="majorHAnsi"/>
          <w:sz w:val="24"/>
          <w:szCs w:val="24"/>
        </w:rPr>
        <w:t xml:space="preserve">, inasmuch as </w:t>
      </w:r>
      <w:r w:rsidR="009276FB">
        <w:rPr>
          <w:rFonts w:asciiTheme="majorHAnsi" w:hAnsiTheme="majorHAnsi"/>
          <w:sz w:val="24"/>
          <w:szCs w:val="24"/>
        </w:rPr>
        <w:t>he himself admits to making</w:t>
      </w:r>
      <w:r w:rsidR="00C71C2E">
        <w:rPr>
          <w:rFonts w:asciiTheme="majorHAnsi" w:hAnsiTheme="majorHAnsi"/>
          <w:sz w:val="24"/>
          <w:szCs w:val="24"/>
        </w:rPr>
        <w:t xml:space="preserve"> up his own</w:t>
      </w:r>
      <w:r w:rsidR="002366F7">
        <w:rPr>
          <w:rFonts w:asciiTheme="majorHAnsi" w:hAnsiTheme="majorHAnsi"/>
          <w:sz w:val="24"/>
          <w:szCs w:val="24"/>
        </w:rPr>
        <w:t>.</w:t>
      </w:r>
    </w:p>
    <w:p w:rsidR="00C96FC4" w:rsidRPr="00D8074A" w:rsidRDefault="00521DBA" w:rsidP="00AA017C">
      <w:pPr>
        <w:spacing w:line="360" w:lineRule="auto"/>
        <w:ind w:firstLine="720"/>
        <w:rPr>
          <w:rFonts w:asciiTheme="majorHAnsi" w:hAnsiTheme="majorHAnsi"/>
          <w:sz w:val="24"/>
          <w:szCs w:val="24"/>
        </w:rPr>
      </w:pPr>
      <w:r>
        <w:rPr>
          <w:rFonts w:asciiTheme="majorHAnsi" w:hAnsiTheme="majorHAnsi"/>
          <w:sz w:val="24"/>
          <w:szCs w:val="24"/>
        </w:rPr>
        <w:t xml:space="preserve">Thucydides </w:t>
      </w:r>
      <w:r w:rsidR="004D7D66" w:rsidRPr="00D8074A">
        <w:rPr>
          <w:rFonts w:asciiTheme="majorHAnsi" w:hAnsiTheme="majorHAnsi"/>
          <w:sz w:val="24"/>
          <w:szCs w:val="24"/>
        </w:rPr>
        <w:t xml:space="preserve">would </w:t>
      </w:r>
      <w:r>
        <w:rPr>
          <w:rFonts w:asciiTheme="majorHAnsi" w:hAnsiTheme="majorHAnsi"/>
          <w:sz w:val="24"/>
          <w:szCs w:val="24"/>
        </w:rPr>
        <w:t xml:space="preserve">probably be </w:t>
      </w:r>
      <w:r w:rsidR="008B1489">
        <w:rPr>
          <w:rFonts w:asciiTheme="majorHAnsi" w:hAnsiTheme="majorHAnsi"/>
          <w:sz w:val="24"/>
          <w:szCs w:val="24"/>
        </w:rPr>
        <w:t xml:space="preserve">more </w:t>
      </w:r>
      <w:r w:rsidR="004D7D66" w:rsidRPr="00D8074A">
        <w:rPr>
          <w:rFonts w:asciiTheme="majorHAnsi" w:hAnsiTheme="majorHAnsi"/>
          <w:sz w:val="24"/>
          <w:szCs w:val="24"/>
        </w:rPr>
        <w:t>troubled by the</w:t>
      </w:r>
      <w:r>
        <w:rPr>
          <w:rFonts w:asciiTheme="majorHAnsi" w:hAnsiTheme="majorHAnsi"/>
          <w:sz w:val="24"/>
          <w:szCs w:val="24"/>
        </w:rPr>
        <w:t xml:space="preserve"> Torah’s anonymity</w:t>
      </w:r>
      <w:r w:rsidR="004D7D66" w:rsidRPr="00D8074A">
        <w:rPr>
          <w:rFonts w:asciiTheme="majorHAnsi" w:hAnsiTheme="majorHAnsi"/>
          <w:sz w:val="24"/>
          <w:szCs w:val="24"/>
        </w:rPr>
        <w:t>.  There is no historian claiming responsibility</w:t>
      </w:r>
      <w:r w:rsidR="004220D2">
        <w:rPr>
          <w:rFonts w:asciiTheme="majorHAnsi" w:hAnsiTheme="majorHAnsi"/>
          <w:sz w:val="24"/>
          <w:szCs w:val="24"/>
        </w:rPr>
        <w:t xml:space="preserve"> for what is recounted</w:t>
      </w:r>
      <w:r w:rsidR="004D7D66" w:rsidRPr="00D8074A">
        <w:rPr>
          <w:rFonts w:asciiTheme="majorHAnsi" w:hAnsiTheme="majorHAnsi"/>
          <w:sz w:val="24"/>
          <w:szCs w:val="24"/>
        </w:rPr>
        <w:t>,</w:t>
      </w:r>
      <w:r w:rsidR="008B1489">
        <w:rPr>
          <w:rFonts w:asciiTheme="majorHAnsi" w:hAnsiTheme="majorHAnsi"/>
          <w:sz w:val="24"/>
          <w:szCs w:val="24"/>
        </w:rPr>
        <w:t xml:space="preserve"> nor does the mysteri</w:t>
      </w:r>
      <w:r w:rsidR="006C7154" w:rsidRPr="00D8074A">
        <w:rPr>
          <w:rFonts w:asciiTheme="majorHAnsi" w:hAnsiTheme="majorHAnsi"/>
          <w:sz w:val="24"/>
          <w:szCs w:val="24"/>
        </w:rPr>
        <w:t>ous author</w:t>
      </w:r>
      <w:r w:rsidR="009F2693">
        <w:rPr>
          <w:rFonts w:asciiTheme="majorHAnsi" w:hAnsiTheme="majorHAnsi"/>
          <w:sz w:val="24"/>
          <w:szCs w:val="24"/>
        </w:rPr>
        <w:t xml:space="preserve"> cite</w:t>
      </w:r>
      <w:r w:rsidR="004D7D66" w:rsidRPr="00D8074A">
        <w:rPr>
          <w:rFonts w:asciiTheme="majorHAnsi" w:hAnsiTheme="majorHAnsi"/>
          <w:sz w:val="24"/>
          <w:szCs w:val="24"/>
        </w:rPr>
        <w:t xml:space="preserve"> sources.  Homer</w:t>
      </w:r>
      <w:r w:rsidR="009F2693">
        <w:rPr>
          <w:rFonts w:asciiTheme="majorHAnsi" w:hAnsiTheme="majorHAnsi"/>
          <w:sz w:val="24"/>
          <w:szCs w:val="24"/>
        </w:rPr>
        <w:t xml:space="preserve"> and Hesiod at least invoke</w:t>
      </w:r>
      <w:r w:rsidR="004D5921" w:rsidRPr="00D8074A">
        <w:rPr>
          <w:rFonts w:asciiTheme="majorHAnsi" w:hAnsiTheme="majorHAnsi"/>
          <w:sz w:val="24"/>
          <w:szCs w:val="24"/>
        </w:rPr>
        <w:t xml:space="preserve"> Muses</w:t>
      </w:r>
      <w:r w:rsidR="004D7D66" w:rsidRPr="00D8074A">
        <w:rPr>
          <w:rFonts w:asciiTheme="majorHAnsi" w:hAnsiTheme="majorHAnsi"/>
          <w:sz w:val="24"/>
          <w:szCs w:val="24"/>
        </w:rPr>
        <w:t xml:space="preserve">; the Torah just demands </w:t>
      </w:r>
      <w:r w:rsidR="00AA27E6">
        <w:rPr>
          <w:rFonts w:asciiTheme="majorHAnsi" w:hAnsiTheme="majorHAnsi"/>
          <w:sz w:val="24"/>
          <w:szCs w:val="24"/>
        </w:rPr>
        <w:t>(</w:t>
      </w:r>
      <w:r w:rsidR="00791EE8" w:rsidRPr="00D8074A">
        <w:rPr>
          <w:rFonts w:asciiTheme="majorHAnsi" w:hAnsiTheme="majorHAnsi"/>
          <w:sz w:val="24"/>
          <w:szCs w:val="24"/>
        </w:rPr>
        <w:t>and generally has obtained</w:t>
      </w:r>
      <w:r w:rsidR="00AA27E6">
        <w:rPr>
          <w:rFonts w:asciiTheme="majorHAnsi" w:hAnsiTheme="majorHAnsi"/>
          <w:sz w:val="24"/>
          <w:szCs w:val="24"/>
        </w:rPr>
        <w:t>)</w:t>
      </w:r>
      <w:r w:rsidR="00791EE8" w:rsidRPr="00D8074A">
        <w:rPr>
          <w:rFonts w:asciiTheme="majorHAnsi" w:hAnsiTheme="majorHAnsi"/>
          <w:sz w:val="24"/>
          <w:szCs w:val="24"/>
        </w:rPr>
        <w:t xml:space="preserve"> </w:t>
      </w:r>
      <w:r w:rsidR="004D5921" w:rsidRPr="00D8074A">
        <w:rPr>
          <w:rFonts w:asciiTheme="majorHAnsi" w:hAnsiTheme="majorHAnsi"/>
          <w:sz w:val="24"/>
          <w:szCs w:val="24"/>
        </w:rPr>
        <w:t>reader</w:t>
      </w:r>
      <w:r w:rsidR="00791EE8" w:rsidRPr="00D8074A">
        <w:rPr>
          <w:rFonts w:asciiTheme="majorHAnsi" w:hAnsiTheme="majorHAnsi"/>
          <w:sz w:val="24"/>
          <w:szCs w:val="24"/>
        </w:rPr>
        <w:t>s</w:t>
      </w:r>
      <w:r w:rsidR="004D5921" w:rsidRPr="00D8074A">
        <w:rPr>
          <w:rFonts w:asciiTheme="majorHAnsi" w:hAnsiTheme="majorHAnsi"/>
          <w:sz w:val="24"/>
          <w:szCs w:val="24"/>
        </w:rPr>
        <w:t>’</w:t>
      </w:r>
      <w:r w:rsidR="004D7D66" w:rsidRPr="00D8074A">
        <w:rPr>
          <w:rFonts w:asciiTheme="majorHAnsi" w:hAnsiTheme="majorHAnsi"/>
          <w:sz w:val="24"/>
          <w:szCs w:val="24"/>
        </w:rPr>
        <w:t xml:space="preserve"> credulity.</w:t>
      </w:r>
      <w:r w:rsidR="003A1667" w:rsidRPr="00D8074A">
        <w:rPr>
          <w:rFonts w:asciiTheme="majorHAnsi" w:hAnsiTheme="majorHAnsi"/>
          <w:sz w:val="24"/>
          <w:szCs w:val="24"/>
        </w:rPr>
        <w:t xml:space="preserve">  For </w:t>
      </w:r>
      <w:r w:rsidR="00AA27E6">
        <w:rPr>
          <w:rFonts w:asciiTheme="majorHAnsi" w:hAnsiTheme="majorHAnsi"/>
          <w:sz w:val="24"/>
          <w:szCs w:val="24"/>
        </w:rPr>
        <w:t xml:space="preserve">two-and-a-half millennia Jews, </w:t>
      </w:r>
      <w:r w:rsidR="004220D2">
        <w:rPr>
          <w:rFonts w:asciiTheme="majorHAnsi" w:hAnsiTheme="majorHAnsi"/>
          <w:sz w:val="24"/>
          <w:szCs w:val="24"/>
        </w:rPr>
        <w:t>joined later by</w:t>
      </w:r>
      <w:r w:rsidR="00791EE8" w:rsidRPr="00D8074A">
        <w:rPr>
          <w:rFonts w:asciiTheme="majorHAnsi" w:hAnsiTheme="majorHAnsi"/>
          <w:sz w:val="24"/>
          <w:szCs w:val="24"/>
        </w:rPr>
        <w:t xml:space="preserve"> Christians</w:t>
      </w:r>
      <w:r w:rsidR="00AA27E6">
        <w:rPr>
          <w:rFonts w:asciiTheme="majorHAnsi" w:hAnsiTheme="majorHAnsi"/>
          <w:sz w:val="24"/>
          <w:szCs w:val="24"/>
        </w:rPr>
        <w:t>,</w:t>
      </w:r>
      <w:r w:rsidR="003A1667" w:rsidRPr="00D8074A">
        <w:rPr>
          <w:rFonts w:asciiTheme="majorHAnsi" w:hAnsiTheme="majorHAnsi"/>
          <w:sz w:val="24"/>
          <w:szCs w:val="24"/>
        </w:rPr>
        <w:t xml:space="preserve"> have assumed that the narrator is om</w:t>
      </w:r>
      <w:r w:rsidR="001C3DF4" w:rsidRPr="00D8074A">
        <w:rPr>
          <w:rFonts w:asciiTheme="majorHAnsi" w:hAnsiTheme="majorHAnsi"/>
          <w:sz w:val="24"/>
          <w:szCs w:val="24"/>
        </w:rPr>
        <w:t>niscient because</w:t>
      </w:r>
      <w:r w:rsidR="009F2693">
        <w:rPr>
          <w:rFonts w:asciiTheme="majorHAnsi" w:hAnsiTheme="majorHAnsi"/>
          <w:sz w:val="24"/>
          <w:szCs w:val="24"/>
        </w:rPr>
        <w:t>, as an article of faith,</w:t>
      </w:r>
      <w:r w:rsidR="00AD622D" w:rsidRPr="00D8074A">
        <w:rPr>
          <w:rFonts w:asciiTheme="majorHAnsi" w:hAnsiTheme="majorHAnsi"/>
          <w:sz w:val="24"/>
          <w:szCs w:val="24"/>
        </w:rPr>
        <w:t xml:space="preserve"> the Author is O</w:t>
      </w:r>
      <w:r w:rsidR="003A1667" w:rsidRPr="00D8074A">
        <w:rPr>
          <w:rFonts w:asciiTheme="majorHAnsi" w:hAnsiTheme="majorHAnsi"/>
          <w:sz w:val="24"/>
          <w:szCs w:val="24"/>
        </w:rPr>
        <w:t>mniscient.</w:t>
      </w:r>
      <w:r w:rsidR="004220D2">
        <w:rPr>
          <w:rFonts w:asciiTheme="majorHAnsi" w:hAnsiTheme="majorHAnsi"/>
          <w:sz w:val="24"/>
          <w:szCs w:val="24"/>
        </w:rPr>
        <w:t xml:space="preserve"> </w:t>
      </w:r>
    </w:p>
    <w:p w:rsidR="004D7D66" w:rsidRPr="00D8074A" w:rsidRDefault="00D679EC"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Even though he would </w:t>
      </w:r>
      <w:r w:rsidR="00A264F5">
        <w:rPr>
          <w:rFonts w:asciiTheme="majorHAnsi" w:hAnsiTheme="majorHAnsi"/>
          <w:sz w:val="24"/>
          <w:szCs w:val="24"/>
        </w:rPr>
        <w:t xml:space="preserve"> no doubt </w:t>
      </w:r>
      <w:r w:rsidRPr="00D8074A">
        <w:rPr>
          <w:rFonts w:asciiTheme="majorHAnsi" w:hAnsiTheme="majorHAnsi"/>
          <w:sz w:val="24"/>
          <w:szCs w:val="24"/>
        </w:rPr>
        <w:t>concede the possibility of real events underlying the Exodus tradition</w:t>
      </w:r>
      <w:r w:rsidR="00AD622D" w:rsidRPr="00D8074A">
        <w:rPr>
          <w:rFonts w:asciiTheme="majorHAnsi" w:hAnsiTheme="majorHAnsi"/>
          <w:sz w:val="24"/>
          <w:szCs w:val="24"/>
        </w:rPr>
        <w:t xml:space="preserve">, </w:t>
      </w:r>
      <w:r w:rsidR="0035613B" w:rsidRPr="00D8074A">
        <w:rPr>
          <w:rFonts w:asciiTheme="majorHAnsi" w:hAnsiTheme="majorHAnsi"/>
          <w:sz w:val="24"/>
          <w:szCs w:val="24"/>
        </w:rPr>
        <w:t>Thucydides would feel much more at home in the</w:t>
      </w:r>
      <w:r w:rsidR="001C3DF4" w:rsidRPr="00D8074A">
        <w:rPr>
          <w:rFonts w:asciiTheme="majorHAnsi" w:hAnsiTheme="majorHAnsi"/>
          <w:sz w:val="24"/>
          <w:szCs w:val="24"/>
        </w:rPr>
        <w:t xml:space="preserve"> biblical</w:t>
      </w:r>
      <w:r w:rsidR="0035613B" w:rsidRPr="00D8074A">
        <w:rPr>
          <w:rFonts w:asciiTheme="majorHAnsi" w:hAnsiTheme="majorHAnsi"/>
          <w:sz w:val="24"/>
          <w:szCs w:val="24"/>
        </w:rPr>
        <w:t xml:space="preserve"> books of Samuel and Kings. </w:t>
      </w:r>
      <w:r w:rsidR="00A43137" w:rsidRPr="00D8074A">
        <w:rPr>
          <w:rFonts w:asciiTheme="majorHAnsi" w:hAnsiTheme="majorHAnsi"/>
          <w:sz w:val="24"/>
          <w:szCs w:val="24"/>
        </w:rPr>
        <w:t xml:space="preserve"> During the account</w:t>
      </w:r>
      <w:r w:rsidR="0035613B" w:rsidRPr="00D8074A">
        <w:rPr>
          <w:rFonts w:asciiTheme="majorHAnsi" w:hAnsiTheme="majorHAnsi"/>
          <w:sz w:val="24"/>
          <w:szCs w:val="24"/>
        </w:rPr>
        <w:t xml:space="preserve"> of David’s reign, there is almost no supernatural causation</w:t>
      </w:r>
      <w:r w:rsidR="001C3DF4" w:rsidRPr="00D8074A">
        <w:rPr>
          <w:rFonts w:asciiTheme="majorHAnsi" w:hAnsiTheme="majorHAnsi"/>
          <w:sz w:val="24"/>
          <w:szCs w:val="24"/>
        </w:rPr>
        <w:t>, but much political chicanery</w:t>
      </w:r>
      <w:r w:rsidR="0035613B" w:rsidRPr="00D8074A">
        <w:rPr>
          <w:rFonts w:asciiTheme="majorHAnsi" w:hAnsiTheme="majorHAnsi"/>
          <w:sz w:val="24"/>
          <w:szCs w:val="24"/>
        </w:rPr>
        <w:t>.</w:t>
      </w:r>
      <w:r w:rsidR="004D7D66" w:rsidRPr="00D8074A">
        <w:rPr>
          <w:rFonts w:asciiTheme="majorHAnsi" w:hAnsiTheme="majorHAnsi"/>
          <w:sz w:val="24"/>
          <w:szCs w:val="24"/>
        </w:rPr>
        <w:t xml:space="preserve"> </w:t>
      </w:r>
      <w:r w:rsidR="0035613B" w:rsidRPr="00D8074A">
        <w:rPr>
          <w:rFonts w:asciiTheme="majorHAnsi" w:hAnsiTheme="majorHAnsi"/>
          <w:sz w:val="24"/>
          <w:szCs w:val="24"/>
        </w:rPr>
        <w:t xml:space="preserve"> For First and Second Kings, </w:t>
      </w:r>
      <w:r w:rsidR="004D7D66" w:rsidRPr="00D8074A">
        <w:rPr>
          <w:rFonts w:asciiTheme="majorHAnsi" w:hAnsiTheme="majorHAnsi"/>
          <w:sz w:val="24"/>
          <w:szCs w:val="24"/>
        </w:rPr>
        <w:t>there is a</w:t>
      </w:r>
      <w:r w:rsidR="0035613B" w:rsidRPr="00D8074A">
        <w:rPr>
          <w:rFonts w:asciiTheme="majorHAnsi" w:hAnsiTheme="majorHAnsi"/>
          <w:sz w:val="24"/>
          <w:szCs w:val="24"/>
        </w:rPr>
        <w:t xml:space="preserve"> detailed</w:t>
      </w:r>
      <w:r w:rsidR="004D7D66" w:rsidRPr="00D8074A">
        <w:rPr>
          <w:rFonts w:asciiTheme="majorHAnsi" w:hAnsiTheme="majorHAnsi"/>
          <w:sz w:val="24"/>
          <w:szCs w:val="24"/>
        </w:rPr>
        <w:t xml:space="preserve"> chronological framew</w:t>
      </w:r>
      <w:r w:rsidR="0035613B" w:rsidRPr="00D8074A">
        <w:rPr>
          <w:rFonts w:asciiTheme="majorHAnsi" w:hAnsiTheme="majorHAnsi"/>
          <w:sz w:val="24"/>
          <w:szCs w:val="24"/>
        </w:rPr>
        <w:t xml:space="preserve">ork, </w:t>
      </w:r>
      <w:r w:rsidR="001C3DF4" w:rsidRPr="00D8074A">
        <w:rPr>
          <w:rFonts w:asciiTheme="majorHAnsi" w:hAnsiTheme="majorHAnsi"/>
          <w:sz w:val="24"/>
          <w:szCs w:val="24"/>
        </w:rPr>
        <w:t>albeit slightly inconsistent in details, with many events susceptible of</w:t>
      </w:r>
      <w:r w:rsidR="004D7D66" w:rsidRPr="00D8074A">
        <w:rPr>
          <w:rFonts w:asciiTheme="majorHAnsi" w:hAnsiTheme="majorHAnsi"/>
          <w:sz w:val="24"/>
          <w:szCs w:val="24"/>
        </w:rPr>
        <w:t xml:space="preserve"> </w:t>
      </w:r>
      <w:r w:rsidR="001C3DF4" w:rsidRPr="00D8074A">
        <w:rPr>
          <w:rFonts w:asciiTheme="majorHAnsi" w:hAnsiTheme="majorHAnsi"/>
          <w:sz w:val="24"/>
          <w:szCs w:val="24"/>
        </w:rPr>
        <w:t>investigation from multiple perspectives—both within the Bible itself</w:t>
      </w:r>
      <w:r w:rsidR="0035613B" w:rsidRPr="00D8074A">
        <w:rPr>
          <w:rFonts w:asciiTheme="majorHAnsi" w:hAnsiTheme="majorHAnsi"/>
          <w:sz w:val="24"/>
          <w:szCs w:val="24"/>
        </w:rPr>
        <w:t xml:space="preserve"> and </w:t>
      </w:r>
      <w:r w:rsidR="00D9789C" w:rsidRPr="00D8074A">
        <w:rPr>
          <w:rFonts w:asciiTheme="majorHAnsi" w:hAnsiTheme="majorHAnsi"/>
          <w:sz w:val="24"/>
          <w:szCs w:val="24"/>
        </w:rPr>
        <w:t xml:space="preserve">from </w:t>
      </w:r>
      <w:r w:rsidR="0035613B" w:rsidRPr="00D8074A">
        <w:rPr>
          <w:rFonts w:asciiTheme="majorHAnsi" w:hAnsiTheme="majorHAnsi"/>
          <w:sz w:val="24"/>
          <w:szCs w:val="24"/>
        </w:rPr>
        <w:t xml:space="preserve">what we now know </w:t>
      </w:r>
      <w:r w:rsidR="00A43137" w:rsidRPr="00D8074A">
        <w:rPr>
          <w:rFonts w:asciiTheme="majorHAnsi" w:hAnsiTheme="majorHAnsi"/>
          <w:sz w:val="24"/>
          <w:szCs w:val="24"/>
        </w:rPr>
        <w:t>from</w:t>
      </w:r>
      <w:r w:rsidR="004D7D66" w:rsidRPr="00D8074A">
        <w:rPr>
          <w:rFonts w:asciiTheme="majorHAnsi" w:hAnsiTheme="majorHAnsi"/>
          <w:sz w:val="24"/>
          <w:szCs w:val="24"/>
        </w:rPr>
        <w:t xml:space="preserve"> archaeology and ancient inscriptions.  Even if there is </w:t>
      </w:r>
      <w:r w:rsidR="00395752" w:rsidRPr="00D8074A">
        <w:rPr>
          <w:rFonts w:asciiTheme="majorHAnsi" w:hAnsiTheme="majorHAnsi"/>
          <w:sz w:val="24"/>
          <w:szCs w:val="24"/>
        </w:rPr>
        <w:t>no “I” taking responsibility, the author of Kings</w:t>
      </w:r>
      <w:r w:rsidR="001C3DF4" w:rsidRPr="00D8074A">
        <w:rPr>
          <w:rFonts w:asciiTheme="majorHAnsi" w:hAnsiTheme="majorHAnsi"/>
          <w:sz w:val="24"/>
          <w:szCs w:val="24"/>
        </w:rPr>
        <w:t xml:space="preserve"> at least cites written</w:t>
      </w:r>
      <w:r w:rsidR="00AA27E6">
        <w:rPr>
          <w:rFonts w:asciiTheme="majorHAnsi" w:hAnsiTheme="majorHAnsi"/>
          <w:sz w:val="24"/>
          <w:szCs w:val="24"/>
        </w:rPr>
        <w:t xml:space="preserve"> sources, especially the</w:t>
      </w:r>
      <w:r w:rsidR="001C3DF4" w:rsidRPr="00D8074A">
        <w:rPr>
          <w:rFonts w:asciiTheme="majorHAnsi" w:hAnsiTheme="majorHAnsi"/>
          <w:sz w:val="24"/>
          <w:szCs w:val="24"/>
        </w:rPr>
        <w:t xml:space="preserve"> </w:t>
      </w:r>
      <w:r w:rsidR="004D7D66" w:rsidRPr="00D8074A">
        <w:rPr>
          <w:rFonts w:asciiTheme="majorHAnsi" w:hAnsiTheme="majorHAnsi"/>
          <w:sz w:val="24"/>
          <w:szCs w:val="24"/>
        </w:rPr>
        <w:t>Chronicles of the Kings of Israel and Judah.</w:t>
      </w:r>
      <w:r w:rsidR="001C3DF4" w:rsidRPr="00D8074A">
        <w:rPr>
          <w:rFonts w:asciiTheme="majorHAnsi" w:hAnsiTheme="majorHAnsi"/>
          <w:sz w:val="24"/>
          <w:szCs w:val="24"/>
        </w:rPr>
        <w:t xml:space="preserve">  For other, less mundane material, such as the tales of the prophets, he hints at the oral sou</w:t>
      </w:r>
      <w:r w:rsidR="00D73AC9">
        <w:rPr>
          <w:rFonts w:asciiTheme="majorHAnsi" w:hAnsiTheme="majorHAnsi"/>
          <w:sz w:val="24"/>
          <w:szCs w:val="24"/>
        </w:rPr>
        <w:t>rces</w:t>
      </w:r>
      <w:r w:rsidR="001C3DF4" w:rsidRPr="00D8074A">
        <w:rPr>
          <w:rFonts w:asciiTheme="majorHAnsi" w:hAnsiTheme="majorHAnsi"/>
          <w:sz w:val="24"/>
          <w:szCs w:val="24"/>
        </w:rPr>
        <w:t xml:space="preserve">: </w:t>
      </w:r>
      <w:r w:rsidR="00AA2454" w:rsidRPr="00D8074A">
        <w:rPr>
          <w:rFonts w:asciiTheme="majorHAnsi" w:hAnsiTheme="majorHAnsi"/>
          <w:sz w:val="24"/>
          <w:szCs w:val="24"/>
        </w:rPr>
        <w:t>“</w:t>
      </w:r>
      <w:r w:rsidR="0057173F" w:rsidRPr="00D8074A">
        <w:rPr>
          <w:rFonts w:asciiTheme="majorHAnsi" w:hAnsiTheme="majorHAnsi"/>
          <w:sz w:val="24"/>
          <w:szCs w:val="24"/>
          <w:shd w:val="clear" w:color="auto" w:fill="FFFFFF"/>
        </w:rPr>
        <w:t xml:space="preserve">Now the king was talking with </w:t>
      </w:r>
      <w:proofErr w:type="spellStart"/>
      <w:r w:rsidR="0057173F" w:rsidRPr="00D8074A">
        <w:rPr>
          <w:rFonts w:asciiTheme="majorHAnsi" w:hAnsiTheme="majorHAnsi"/>
          <w:sz w:val="24"/>
          <w:szCs w:val="24"/>
          <w:shd w:val="clear" w:color="auto" w:fill="FFFFFF"/>
        </w:rPr>
        <w:t>Gehazi</w:t>
      </w:r>
      <w:proofErr w:type="spellEnd"/>
      <w:r w:rsidR="0057173F" w:rsidRPr="00D8074A">
        <w:rPr>
          <w:rFonts w:asciiTheme="majorHAnsi" w:hAnsiTheme="majorHAnsi"/>
          <w:sz w:val="24"/>
          <w:szCs w:val="24"/>
          <w:shd w:val="clear" w:color="auto" w:fill="FFFFFF"/>
        </w:rPr>
        <w:t xml:space="preserve"> the serv</w:t>
      </w:r>
      <w:r w:rsidR="00AA2454" w:rsidRPr="00D8074A">
        <w:rPr>
          <w:rFonts w:asciiTheme="majorHAnsi" w:hAnsiTheme="majorHAnsi"/>
          <w:sz w:val="24"/>
          <w:szCs w:val="24"/>
          <w:shd w:val="clear" w:color="auto" w:fill="FFFFFF"/>
        </w:rPr>
        <w:t>ant of the man of God, saying, ‘</w:t>
      </w:r>
      <w:r w:rsidR="0057173F" w:rsidRPr="00D8074A">
        <w:rPr>
          <w:rFonts w:asciiTheme="majorHAnsi" w:hAnsiTheme="majorHAnsi"/>
          <w:bCs/>
          <w:sz w:val="24"/>
          <w:szCs w:val="24"/>
          <w:shd w:val="clear" w:color="auto" w:fill="FFFFFF"/>
        </w:rPr>
        <w:t>Tell</w:t>
      </w:r>
      <w:r w:rsidR="0057173F" w:rsidRPr="00D8074A">
        <w:rPr>
          <w:rStyle w:val="apple-converted-space"/>
          <w:rFonts w:asciiTheme="majorHAnsi" w:hAnsiTheme="majorHAnsi"/>
          <w:sz w:val="24"/>
          <w:szCs w:val="24"/>
          <w:shd w:val="clear" w:color="auto" w:fill="FFFFFF"/>
        </w:rPr>
        <w:t> </w:t>
      </w:r>
      <w:r w:rsidR="0057173F" w:rsidRPr="00D8074A">
        <w:rPr>
          <w:rFonts w:asciiTheme="majorHAnsi" w:hAnsiTheme="majorHAnsi"/>
          <w:bCs/>
          <w:sz w:val="24"/>
          <w:szCs w:val="24"/>
          <w:shd w:val="clear" w:color="auto" w:fill="FFFFFF"/>
        </w:rPr>
        <w:t>me</w:t>
      </w:r>
      <w:r w:rsidR="0057173F" w:rsidRPr="00D8074A">
        <w:rPr>
          <w:rStyle w:val="apple-converted-space"/>
          <w:rFonts w:asciiTheme="majorHAnsi" w:hAnsiTheme="majorHAnsi"/>
          <w:sz w:val="24"/>
          <w:szCs w:val="24"/>
          <w:shd w:val="clear" w:color="auto" w:fill="FFFFFF"/>
        </w:rPr>
        <w:t> </w:t>
      </w:r>
      <w:r w:rsidR="0057173F" w:rsidRPr="00D8074A">
        <w:rPr>
          <w:rFonts w:asciiTheme="majorHAnsi" w:hAnsiTheme="majorHAnsi"/>
          <w:sz w:val="24"/>
          <w:szCs w:val="24"/>
          <w:shd w:val="clear" w:color="auto" w:fill="FFFFFF"/>
        </w:rPr>
        <w:t>all the great things that Elisha has done.</w:t>
      </w:r>
      <w:r w:rsidR="00AA2454" w:rsidRPr="00D8074A">
        <w:rPr>
          <w:rFonts w:asciiTheme="majorHAnsi" w:hAnsiTheme="majorHAnsi"/>
          <w:sz w:val="24"/>
          <w:szCs w:val="24"/>
          <w:shd w:val="clear" w:color="auto" w:fill="FFFFFF"/>
        </w:rPr>
        <w:t>’</w:t>
      </w:r>
      <w:r w:rsidR="0057173F" w:rsidRPr="00D8074A">
        <w:rPr>
          <w:rFonts w:asciiTheme="majorHAnsi" w:hAnsiTheme="majorHAnsi"/>
          <w:sz w:val="24"/>
          <w:szCs w:val="24"/>
          <w:shd w:val="clear" w:color="auto" w:fill="FFFFFF"/>
        </w:rPr>
        <w:t>”</w:t>
      </w:r>
      <w:r w:rsidR="001C3DF4" w:rsidRPr="00D8074A">
        <w:rPr>
          <w:rFonts w:asciiTheme="majorHAnsi" w:hAnsiTheme="majorHAnsi"/>
          <w:sz w:val="24"/>
          <w:szCs w:val="24"/>
        </w:rPr>
        <w:t xml:space="preserve"> (</w:t>
      </w:r>
      <w:r w:rsidR="0057173F" w:rsidRPr="00D8074A">
        <w:rPr>
          <w:rFonts w:asciiTheme="majorHAnsi" w:hAnsiTheme="majorHAnsi"/>
          <w:sz w:val="24"/>
          <w:szCs w:val="24"/>
        </w:rPr>
        <w:t>2 Kings 8:4 RSV</w:t>
      </w:r>
      <w:r w:rsidR="001C3DF4" w:rsidRPr="00D8074A">
        <w:rPr>
          <w:rFonts w:asciiTheme="majorHAnsi" w:hAnsiTheme="majorHAnsi"/>
          <w:sz w:val="24"/>
          <w:szCs w:val="24"/>
        </w:rPr>
        <w:t>).</w:t>
      </w:r>
    </w:p>
    <w:p w:rsidR="00433739" w:rsidRPr="00D8074A" w:rsidRDefault="00DD0537" w:rsidP="00AA017C">
      <w:pPr>
        <w:spacing w:line="360" w:lineRule="auto"/>
        <w:ind w:firstLine="720"/>
        <w:rPr>
          <w:rFonts w:asciiTheme="majorHAnsi" w:hAnsiTheme="majorHAnsi"/>
          <w:sz w:val="24"/>
          <w:szCs w:val="24"/>
        </w:rPr>
      </w:pPr>
      <w:r w:rsidRPr="00D8074A">
        <w:rPr>
          <w:rFonts w:asciiTheme="majorHAnsi" w:hAnsiTheme="majorHAnsi"/>
          <w:sz w:val="24"/>
          <w:szCs w:val="24"/>
        </w:rPr>
        <w:lastRenderedPageBreak/>
        <w:t xml:space="preserve">A </w:t>
      </w:r>
      <w:proofErr w:type="spellStart"/>
      <w:r w:rsidRPr="00D8074A">
        <w:rPr>
          <w:rFonts w:asciiTheme="majorHAnsi" w:hAnsiTheme="majorHAnsi"/>
          <w:sz w:val="24"/>
          <w:szCs w:val="24"/>
        </w:rPr>
        <w:t>naif</w:t>
      </w:r>
      <w:proofErr w:type="spellEnd"/>
      <w:r w:rsidRPr="00D8074A">
        <w:rPr>
          <w:rFonts w:asciiTheme="majorHAnsi" w:hAnsiTheme="majorHAnsi"/>
          <w:sz w:val="24"/>
          <w:szCs w:val="24"/>
        </w:rPr>
        <w:t xml:space="preserve"> </w:t>
      </w:r>
      <w:r w:rsidR="00395752" w:rsidRPr="00D8074A">
        <w:rPr>
          <w:rFonts w:asciiTheme="majorHAnsi" w:hAnsiTheme="majorHAnsi"/>
          <w:sz w:val="24"/>
          <w:szCs w:val="24"/>
        </w:rPr>
        <w:t xml:space="preserve">might ask, </w:t>
      </w:r>
      <w:r w:rsidR="00723FAB" w:rsidRPr="00D8074A">
        <w:rPr>
          <w:rFonts w:asciiTheme="majorHAnsi" w:hAnsiTheme="majorHAnsi"/>
          <w:sz w:val="24"/>
          <w:szCs w:val="24"/>
        </w:rPr>
        <w:t>“</w:t>
      </w:r>
      <w:r w:rsidR="00AE2033">
        <w:rPr>
          <w:rFonts w:asciiTheme="majorHAnsi" w:hAnsiTheme="majorHAnsi"/>
          <w:sz w:val="24"/>
          <w:szCs w:val="24"/>
        </w:rPr>
        <w:t xml:space="preserve">But didn’t Moses himself write the Torah?”  </w:t>
      </w:r>
      <w:r w:rsidR="005C025E" w:rsidRPr="00D8074A">
        <w:rPr>
          <w:rFonts w:asciiTheme="majorHAnsi" w:hAnsiTheme="majorHAnsi"/>
          <w:sz w:val="24"/>
          <w:szCs w:val="24"/>
        </w:rPr>
        <w:t>Since t</w:t>
      </w:r>
      <w:r w:rsidR="00AE2033">
        <w:rPr>
          <w:rFonts w:asciiTheme="majorHAnsi" w:hAnsiTheme="majorHAnsi"/>
          <w:sz w:val="24"/>
          <w:szCs w:val="24"/>
        </w:rPr>
        <w:t>he Renaissance,</w:t>
      </w:r>
      <w:r w:rsidR="00895D58">
        <w:rPr>
          <w:rFonts w:asciiTheme="majorHAnsi" w:hAnsiTheme="majorHAnsi"/>
          <w:sz w:val="24"/>
          <w:szCs w:val="24"/>
        </w:rPr>
        <w:t xml:space="preserve"> however,</w:t>
      </w:r>
      <w:r w:rsidR="00AE2033">
        <w:rPr>
          <w:rFonts w:asciiTheme="majorHAnsi" w:hAnsiTheme="majorHAnsi"/>
          <w:sz w:val="24"/>
          <w:szCs w:val="24"/>
        </w:rPr>
        <w:t xml:space="preserve"> especially the literary detective work of Lorenzo Valla, we no longer </w:t>
      </w:r>
      <w:r w:rsidR="005C025E" w:rsidRPr="00D8074A">
        <w:rPr>
          <w:rFonts w:asciiTheme="majorHAnsi" w:hAnsiTheme="majorHAnsi"/>
          <w:sz w:val="24"/>
          <w:szCs w:val="24"/>
        </w:rPr>
        <w:t>accept traditional claims of authorship on trust</w:t>
      </w:r>
      <w:r w:rsidR="00E7344B">
        <w:rPr>
          <w:rFonts w:asciiTheme="majorHAnsi" w:hAnsiTheme="majorHAnsi"/>
          <w:sz w:val="24"/>
          <w:szCs w:val="24"/>
        </w:rPr>
        <w:t>; we use the tools of philology</w:t>
      </w:r>
      <w:r w:rsidR="005C025E" w:rsidRPr="00D8074A">
        <w:rPr>
          <w:rFonts w:asciiTheme="majorHAnsi" w:hAnsiTheme="majorHAnsi"/>
          <w:sz w:val="24"/>
          <w:szCs w:val="24"/>
        </w:rPr>
        <w:t xml:space="preserve">.  </w:t>
      </w:r>
      <w:r w:rsidR="00EC1C5E" w:rsidRPr="00D8074A">
        <w:rPr>
          <w:rFonts w:asciiTheme="majorHAnsi" w:hAnsiTheme="majorHAnsi"/>
          <w:sz w:val="24"/>
          <w:szCs w:val="24"/>
        </w:rPr>
        <w:t>As Baruch Spinoza</w:t>
      </w:r>
      <w:r w:rsidR="00AA2454" w:rsidRPr="00D8074A">
        <w:rPr>
          <w:rFonts w:asciiTheme="majorHAnsi" w:hAnsiTheme="majorHAnsi"/>
          <w:sz w:val="24"/>
          <w:szCs w:val="24"/>
        </w:rPr>
        <w:t xml:space="preserve"> (</w:t>
      </w:r>
      <w:proofErr w:type="spellStart"/>
      <w:r w:rsidR="00AA2454" w:rsidRPr="00D8074A">
        <w:rPr>
          <w:rFonts w:asciiTheme="majorHAnsi" w:hAnsiTheme="majorHAnsi"/>
          <w:i/>
          <w:sz w:val="24"/>
          <w:szCs w:val="24"/>
        </w:rPr>
        <w:t>Tractatus</w:t>
      </w:r>
      <w:proofErr w:type="spellEnd"/>
      <w:r w:rsidR="00AA2454" w:rsidRPr="00D8074A">
        <w:rPr>
          <w:rFonts w:asciiTheme="majorHAnsi" w:hAnsiTheme="majorHAnsi"/>
          <w:i/>
          <w:sz w:val="24"/>
          <w:szCs w:val="24"/>
        </w:rPr>
        <w:t xml:space="preserve"> </w:t>
      </w:r>
      <w:proofErr w:type="spellStart"/>
      <w:r w:rsidR="00AA2454" w:rsidRPr="00D8074A">
        <w:rPr>
          <w:rFonts w:asciiTheme="majorHAnsi" w:hAnsiTheme="majorHAnsi"/>
          <w:i/>
          <w:sz w:val="24"/>
          <w:szCs w:val="24"/>
        </w:rPr>
        <w:t>Theologico-Politicus</w:t>
      </w:r>
      <w:proofErr w:type="spellEnd"/>
      <w:r w:rsidR="00AA2454" w:rsidRPr="00D8074A">
        <w:rPr>
          <w:rFonts w:asciiTheme="majorHAnsi" w:hAnsiTheme="majorHAnsi"/>
          <w:sz w:val="24"/>
          <w:szCs w:val="24"/>
        </w:rPr>
        <w:t>)</w:t>
      </w:r>
      <w:r w:rsidR="00EC1C5E" w:rsidRPr="00D8074A">
        <w:rPr>
          <w:rFonts w:asciiTheme="majorHAnsi" w:hAnsiTheme="majorHAnsi"/>
          <w:sz w:val="24"/>
          <w:szCs w:val="24"/>
        </w:rPr>
        <w:t xml:space="preserve"> argued at great length</w:t>
      </w:r>
      <w:r w:rsidR="001B03B9" w:rsidRPr="00D8074A">
        <w:rPr>
          <w:rFonts w:asciiTheme="majorHAnsi" w:hAnsiTheme="majorHAnsi"/>
          <w:sz w:val="24"/>
          <w:szCs w:val="24"/>
        </w:rPr>
        <w:t xml:space="preserve"> in the 17</w:t>
      </w:r>
      <w:r w:rsidR="001B03B9" w:rsidRPr="00D8074A">
        <w:rPr>
          <w:rFonts w:asciiTheme="majorHAnsi" w:hAnsiTheme="majorHAnsi"/>
          <w:sz w:val="24"/>
          <w:szCs w:val="24"/>
          <w:vertAlign w:val="superscript"/>
        </w:rPr>
        <w:t>th</w:t>
      </w:r>
      <w:r w:rsidR="001B03B9" w:rsidRPr="00D8074A">
        <w:rPr>
          <w:rFonts w:asciiTheme="majorHAnsi" w:hAnsiTheme="majorHAnsi"/>
          <w:sz w:val="24"/>
          <w:szCs w:val="24"/>
        </w:rPr>
        <w:t xml:space="preserve"> century</w:t>
      </w:r>
      <w:r w:rsidR="00EC1C5E" w:rsidRPr="00D8074A">
        <w:rPr>
          <w:rFonts w:asciiTheme="majorHAnsi" w:hAnsiTheme="majorHAnsi"/>
          <w:sz w:val="24"/>
          <w:szCs w:val="24"/>
        </w:rPr>
        <w:t xml:space="preserve">, and certain medieval Jewish commentators may </w:t>
      </w:r>
      <w:r w:rsidR="00DB50F3" w:rsidRPr="00D8074A">
        <w:rPr>
          <w:rFonts w:asciiTheme="majorHAnsi" w:hAnsiTheme="majorHAnsi"/>
          <w:sz w:val="24"/>
          <w:szCs w:val="24"/>
        </w:rPr>
        <w:t xml:space="preserve">already </w:t>
      </w:r>
      <w:r w:rsidR="00EC1C5E" w:rsidRPr="00D8074A">
        <w:rPr>
          <w:rFonts w:asciiTheme="majorHAnsi" w:hAnsiTheme="majorHAnsi"/>
          <w:sz w:val="24"/>
          <w:szCs w:val="24"/>
        </w:rPr>
        <w:t>have suspected, w</w:t>
      </w:r>
      <w:r w:rsidR="00AF2535" w:rsidRPr="00D8074A">
        <w:rPr>
          <w:rFonts w:asciiTheme="majorHAnsi" w:hAnsiTheme="majorHAnsi"/>
          <w:sz w:val="24"/>
          <w:szCs w:val="24"/>
        </w:rPr>
        <w:t xml:space="preserve">hen we apply the </w:t>
      </w:r>
      <w:r w:rsidR="00DB50F3" w:rsidRPr="00D8074A">
        <w:rPr>
          <w:rFonts w:asciiTheme="majorHAnsi" w:hAnsiTheme="majorHAnsi"/>
          <w:sz w:val="24"/>
          <w:szCs w:val="24"/>
        </w:rPr>
        <w:t>“</w:t>
      </w:r>
      <w:r w:rsidR="00AF2535" w:rsidRPr="00D8074A">
        <w:rPr>
          <w:rFonts w:asciiTheme="majorHAnsi" w:hAnsiTheme="majorHAnsi"/>
          <w:sz w:val="24"/>
          <w:szCs w:val="24"/>
        </w:rPr>
        <w:t>Valla test</w:t>
      </w:r>
      <w:r w:rsidR="00DB50F3" w:rsidRPr="00D8074A">
        <w:rPr>
          <w:rFonts w:asciiTheme="majorHAnsi" w:hAnsiTheme="majorHAnsi"/>
          <w:sz w:val="24"/>
          <w:szCs w:val="24"/>
        </w:rPr>
        <w:t>”</w:t>
      </w:r>
      <w:r w:rsidR="00AF2535" w:rsidRPr="00D8074A">
        <w:rPr>
          <w:rFonts w:asciiTheme="majorHAnsi" w:hAnsiTheme="majorHAnsi"/>
          <w:sz w:val="24"/>
          <w:szCs w:val="24"/>
        </w:rPr>
        <w:t xml:space="preserve"> to the Mo</w:t>
      </w:r>
      <w:r w:rsidR="00A43137" w:rsidRPr="00D8074A">
        <w:rPr>
          <w:rFonts w:asciiTheme="majorHAnsi" w:hAnsiTheme="majorHAnsi"/>
          <w:sz w:val="24"/>
          <w:szCs w:val="24"/>
        </w:rPr>
        <w:t>saic authorship of the Torah, the tradition</w:t>
      </w:r>
      <w:r w:rsidR="00AF2535" w:rsidRPr="00D8074A">
        <w:rPr>
          <w:rFonts w:asciiTheme="majorHAnsi" w:hAnsiTheme="majorHAnsi"/>
          <w:sz w:val="24"/>
          <w:szCs w:val="24"/>
        </w:rPr>
        <w:t xml:space="preserve"> fails miserably</w:t>
      </w:r>
      <w:r w:rsidR="002D4B82" w:rsidRPr="00D8074A">
        <w:rPr>
          <w:rFonts w:asciiTheme="majorHAnsi" w:hAnsiTheme="majorHAnsi"/>
          <w:sz w:val="24"/>
          <w:szCs w:val="24"/>
        </w:rPr>
        <w:t xml:space="preserve">.  </w:t>
      </w:r>
      <w:r w:rsidR="00DB50F3" w:rsidRPr="00D8074A">
        <w:rPr>
          <w:rFonts w:asciiTheme="majorHAnsi" w:hAnsiTheme="majorHAnsi"/>
          <w:sz w:val="24"/>
          <w:szCs w:val="24"/>
        </w:rPr>
        <w:t>After all, t</w:t>
      </w:r>
      <w:r w:rsidR="002D4B82" w:rsidRPr="00D8074A">
        <w:rPr>
          <w:rFonts w:asciiTheme="majorHAnsi" w:hAnsiTheme="majorHAnsi"/>
          <w:sz w:val="24"/>
          <w:szCs w:val="24"/>
        </w:rPr>
        <w:t xml:space="preserve">he Torah never claims to be </w:t>
      </w:r>
      <w:r w:rsidR="00A43137" w:rsidRPr="00D8074A">
        <w:rPr>
          <w:rFonts w:asciiTheme="majorHAnsi" w:hAnsiTheme="majorHAnsi"/>
          <w:sz w:val="24"/>
          <w:szCs w:val="24"/>
        </w:rPr>
        <w:t xml:space="preserve">written </w:t>
      </w:r>
      <w:r w:rsidR="002D4B82" w:rsidRPr="00D8074A">
        <w:rPr>
          <w:rFonts w:asciiTheme="majorHAnsi" w:hAnsiTheme="majorHAnsi"/>
          <w:sz w:val="24"/>
          <w:szCs w:val="24"/>
        </w:rPr>
        <w:t xml:space="preserve">by a participant in the Exodus; its stance is consistently retrospective, looking backward from a time when there were no longer Canaanites, when the </w:t>
      </w:r>
      <w:proofErr w:type="spellStart"/>
      <w:r w:rsidR="002D4B82" w:rsidRPr="00D8074A">
        <w:rPr>
          <w:rFonts w:asciiTheme="majorHAnsi" w:hAnsiTheme="majorHAnsi"/>
          <w:sz w:val="24"/>
          <w:szCs w:val="24"/>
        </w:rPr>
        <w:t>Edomites</w:t>
      </w:r>
      <w:proofErr w:type="spellEnd"/>
      <w:r w:rsidR="002D4B82" w:rsidRPr="00D8074A">
        <w:rPr>
          <w:rFonts w:asciiTheme="majorHAnsi" w:hAnsiTheme="majorHAnsi"/>
          <w:sz w:val="24"/>
          <w:szCs w:val="24"/>
        </w:rPr>
        <w:t xml:space="preserve"> had kings, when</w:t>
      </w:r>
      <w:r w:rsidR="000E5057">
        <w:rPr>
          <w:rFonts w:asciiTheme="majorHAnsi" w:hAnsiTheme="majorHAnsi"/>
          <w:sz w:val="24"/>
          <w:szCs w:val="24"/>
        </w:rPr>
        <w:t xml:space="preserve"> the location of Moses’ tomb had been</w:t>
      </w:r>
      <w:r w:rsidR="002D4B82" w:rsidRPr="00D8074A">
        <w:rPr>
          <w:rFonts w:asciiTheme="majorHAnsi" w:hAnsiTheme="majorHAnsi"/>
          <w:sz w:val="24"/>
          <w:szCs w:val="24"/>
        </w:rPr>
        <w:t xml:space="preserve"> forgotten</w:t>
      </w:r>
      <w:r w:rsidR="00DB50F3" w:rsidRPr="00D8074A">
        <w:rPr>
          <w:rFonts w:asciiTheme="majorHAnsi" w:hAnsiTheme="majorHAnsi"/>
          <w:sz w:val="24"/>
          <w:szCs w:val="24"/>
        </w:rPr>
        <w:t>, etc</w:t>
      </w:r>
      <w:r w:rsidR="002D4B82" w:rsidRPr="00D8074A">
        <w:rPr>
          <w:rFonts w:asciiTheme="majorHAnsi" w:hAnsiTheme="majorHAnsi"/>
          <w:sz w:val="24"/>
          <w:szCs w:val="24"/>
        </w:rPr>
        <w:t>.</w:t>
      </w:r>
      <w:r w:rsidR="00E54D03" w:rsidRPr="00D8074A">
        <w:rPr>
          <w:rFonts w:asciiTheme="majorHAnsi" w:hAnsiTheme="majorHAnsi"/>
          <w:sz w:val="24"/>
          <w:szCs w:val="24"/>
        </w:rPr>
        <w:t xml:space="preserve"> </w:t>
      </w:r>
      <w:r w:rsidR="00EC1C5E" w:rsidRPr="00D8074A">
        <w:rPr>
          <w:rFonts w:asciiTheme="majorHAnsi" w:hAnsiTheme="majorHAnsi"/>
          <w:sz w:val="24"/>
          <w:szCs w:val="24"/>
        </w:rPr>
        <w:t xml:space="preserve">Thus, </w:t>
      </w:r>
      <w:r w:rsidR="00EC1C5E" w:rsidRPr="000E5057">
        <w:rPr>
          <w:rFonts w:asciiTheme="majorHAnsi" w:hAnsiTheme="majorHAnsi"/>
          <w:sz w:val="24"/>
          <w:szCs w:val="24"/>
        </w:rPr>
        <w:t>vi</w:t>
      </w:r>
      <w:r w:rsidR="000E5057" w:rsidRPr="000E5057">
        <w:rPr>
          <w:rFonts w:asciiTheme="majorHAnsi" w:hAnsiTheme="majorHAnsi"/>
          <w:sz w:val="24"/>
          <w:szCs w:val="24"/>
        </w:rPr>
        <w:t>s-</w:t>
      </w:r>
      <w:r w:rsidR="00A43137" w:rsidRPr="000E5057">
        <w:rPr>
          <w:rFonts w:asciiTheme="majorHAnsi" w:hAnsiTheme="majorHAnsi"/>
          <w:sz w:val="24"/>
          <w:szCs w:val="24"/>
        </w:rPr>
        <w:t>à</w:t>
      </w:r>
      <w:r w:rsidR="000E5057" w:rsidRPr="000E5057">
        <w:rPr>
          <w:rFonts w:asciiTheme="majorHAnsi" w:hAnsiTheme="majorHAnsi"/>
          <w:sz w:val="24"/>
          <w:szCs w:val="24"/>
        </w:rPr>
        <w:t>-</w:t>
      </w:r>
      <w:r w:rsidR="00EC1C5E" w:rsidRPr="000E5057">
        <w:rPr>
          <w:rFonts w:asciiTheme="majorHAnsi" w:hAnsiTheme="majorHAnsi"/>
          <w:sz w:val="24"/>
          <w:szCs w:val="24"/>
        </w:rPr>
        <w:t>vis</w:t>
      </w:r>
      <w:r w:rsidR="00EC1C5E" w:rsidRPr="00D8074A">
        <w:rPr>
          <w:rFonts w:asciiTheme="majorHAnsi" w:hAnsiTheme="majorHAnsi"/>
          <w:sz w:val="24"/>
          <w:szCs w:val="24"/>
        </w:rPr>
        <w:t xml:space="preserve"> the </w:t>
      </w:r>
      <w:r w:rsidR="00DB5AF5">
        <w:rPr>
          <w:rFonts w:asciiTheme="majorHAnsi" w:hAnsiTheme="majorHAnsi"/>
          <w:sz w:val="24"/>
          <w:szCs w:val="24"/>
        </w:rPr>
        <w:t xml:space="preserve">supposed events of the </w:t>
      </w:r>
      <w:r w:rsidR="00EC1C5E" w:rsidRPr="00D8074A">
        <w:rPr>
          <w:rFonts w:asciiTheme="majorHAnsi" w:hAnsiTheme="majorHAnsi"/>
          <w:sz w:val="24"/>
          <w:szCs w:val="24"/>
        </w:rPr>
        <w:t>Exodus, the Torah is at best</w:t>
      </w:r>
      <w:r w:rsidR="00433739" w:rsidRPr="00D8074A">
        <w:rPr>
          <w:rFonts w:asciiTheme="majorHAnsi" w:hAnsiTheme="majorHAnsi"/>
          <w:sz w:val="24"/>
          <w:szCs w:val="24"/>
        </w:rPr>
        <w:t xml:space="preserve"> a secondary source.</w:t>
      </w:r>
      <w:r w:rsidR="00C14BEC" w:rsidRPr="00D8074A">
        <w:rPr>
          <w:rFonts w:asciiTheme="majorHAnsi" w:hAnsiTheme="majorHAnsi"/>
          <w:sz w:val="24"/>
          <w:szCs w:val="24"/>
        </w:rPr>
        <w:t xml:space="preserve"> </w:t>
      </w:r>
    </w:p>
    <w:p w:rsidR="00433739" w:rsidRPr="00D8074A" w:rsidRDefault="00433739"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The fact that the Torah is </w:t>
      </w:r>
      <w:r w:rsidR="00DB5AF5">
        <w:rPr>
          <w:rFonts w:asciiTheme="majorHAnsi" w:hAnsiTheme="majorHAnsi"/>
          <w:sz w:val="24"/>
          <w:szCs w:val="24"/>
        </w:rPr>
        <w:t>a secondary source</w:t>
      </w:r>
      <w:r w:rsidRPr="00D8074A">
        <w:rPr>
          <w:rFonts w:asciiTheme="majorHAnsi" w:hAnsiTheme="majorHAnsi"/>
          <w:sz w:val="24"/>
          <w:szCs w:val="24"/>
        </w:rPr>
        <w:t xml:space="preserve">, </w:t>
      </w:r>
      <w:r w:rsidR="00DB5AF5">
        <w:rPr>
          <w:rFonts w:asciiTheme="majorHAnsi" w:hAnsiTheme="majorHAnsi"/>
          <w:sz w:val="24"/>
          <w:szCs w:val="24"/>
        </w:rPr>
        <w:t xml:space="preserve">indeed </w:t>
      </w:r>
      <w:r w:rsidRPr="00D8074A">
        <w:rPr>
          <w:rFonts w:asciiTheme="majorHAnsi" w:hAnsiTheme="majorHAnsi"/>
          <w:sz w:val="24"/>
          <w:szCs w:val="24"/>
        </w:rPr>
        <w:t>one that cites no documentary evidence</w:t>
      </w:r>
      <w:r w:rsidR="003E2567" w:rsidRPr="00D8074A">
        <w:rPr>
          <w:rFonts w:asciiTheme="majorHAnsi" w:hAnsiTheme="majorHAnsi"/>
          <w:sz w:val="24"/>
          <w:szCs w:val="24"/>
        </w:rPr>
        <w:t xml:space="preserve"> of its own</w:t>
      </w:r>
      <w:r w:rsidRPr="00D8074A">
        <w:rPr>
          <w:rFonts w:asciiTheme="majorHAnsi" w:hAnsiTheme="majorHAnsi"/>
          <w:sz w:val="24"/>
          <w:szCs w:val="24"/>
        </w:rPr>
        <w:t>, m</w:t>
      </w:r>
      <w:r w:rsidR="00DB5AF5">
        <w:rPr>
          <w:rFonts w:asciiTheme="majorHAnsi" w:hAnsiTheme="majorHAnsi"/>
          <w:sz w:val="24"/>
          <w:szCs w:val="24"/>
        </w:rPr>
        <w:t>akes it of limited value for the historian.  O</w:t>
      </w:r>
      <w:r w:rsidRPr="00D8074A">
        <w:rPr>
          <w:rFonts w:asciiTheme="majorHAnsi" w:hAnsiTheme="majorHAnsi"/>
          <w:sz w:val="24"/>
          <w:szCs w:val="24"/>
        </w:rPr>
        <w:t>ur best estimate for the f</w:t>
      </w:r>
      <w:r w:rsidR="000E429C" w:rsidRPr="00D8074A">
        <w:rPr>
          <w:rFonts w:asciiTheme="majorHAnsi" w:hAnsiTheme="majorHAnsi"/>
          <w:sz w:val="24"/>
          <w:szCs w:val="24"/>
        </w:rPr>
        <w:t>inal compilation of the Torah,</w:t>
      </w:r>
      <w:r w:rsidRPr="00D8074A">
        <w:rPr>
          <w:rFonts w:asciiTheme="majorHAnsi" w:hAnsiTheme="majorHAnsi"/>
          <w:sz w:val="24"/>
          <w:szCs w:val="24"/>
        </w:rPr>
        <w:t xml:space="preserve"> around 400 BCE,</w:t>
      </w:r>
      <w:r w:rsidR="00AA3F52" w:rsidRPr="00D8074A">
        <w:rPr>
          <w:rFonts w:asciiTheme="majorHAnsi" w:hAnsiTheme="majorHAnsi"/>
          <w:sz w:val="24"/>
          <w:szCs w:val="24"/>
        </w:rPr>
        <w:t xml:space="preserve"> </w:t>
      </w:r>
      <w:r w:rsidR="000E429C" w:rsidRPr="00D8074A">
        <w:rPr>
          <w:rFonts w:asciiTheme="majorHAnsi" w:hAnsiTheme="majorHAnsi"/>
          <w:sz w:val="24"/>
          <w:szCs w:val="24"/>
        </w:rPr>
        <w:t xml:space="preserve">is </w:t>
      </w:r>
      <w:r w:rsidRPr="00D8074A">
        <w:rPr>
          <w:rFonts w:asciiTheme="majorHAnsi" w:hAnsiTheme="majorHAnsi"/>
          <w:sz w:val="24"/>
          <w:szCs w:val="24"/>
        </w:rPr>
        <w:t>a millennium later than tradition dates the Exodus</w:t>
      </w:r>
      <w:r w:rsidR="00DB5AF5">
        <w:rPr>
          <w:rFonts w:asciiTheme="majorHAnsi" w:hAnsiTheme="majorHAnsi"/>
          <w:sz w:val="24"/>
          <w:szCs w:val="24"/>
        </w:rPr>
        <w:t xml:space="preserve"> itself</w:t>
      </w:r>
      <w:r w:rsidRPr="00D8074A">
        <w:rPr>
          <w:rFonts w:asciiTheme="majorHAnsi" w:hAnsiTheme="majorHAnsi"/>
          <w:sz w:val="24"/>
          <w:szCs w:val="24"/>
        </w:rPr>
        <w:t>.</w:t>
      </w:r>
      <w:r w:rsidR="003E2567" w:rsidRPr="00D8074A">
        <w:rPr>
          <w:rFonts w:asciiTheme="majorHAnsi" w:hAnsiTheme="majorHAnsi"/>
          <w:sz w:val="24"/>
          <w:szCs w:val="24"/>
        </w:rPr>
        <w:t xml:space="preserve">  </w:t>
      </w:r>
      <w:r w:rsidR="00AA3F52" w:rsidRPr="00D8074A">
        <w:rPr>
          <w:rFonts w:asciiTheme="majorHAnsi" w:hAnsiTheme="majorHAnsi"/>
          <w:sz w:val="24"/>
          <w:szCs w:val="24"/>
        </w:rPr>
        <w:t>T</w:t>
      </w:r>
      <w:r w:rsidR="000E5057">
        <w:rPr>
          <w:rFonts w:asciiTheme="majorHAnsi" w:hAnsiTheme="majorHAnsi"/>
          <w:sz w:val="24"/>
          <w:szCs w:val="24"/>
        </w:rPr>
        <w:t>o be sure, t</w:t>
      </w:r>
      <w:r w:rsidR="00AA3F52" w:rsidRPr="00D8074A">
        <w:rPr>
          <w:rFonts w:asciiTheme="majorHAnsi" w:hAnsiTheme="majorHAnsi"/>
          <w:sz w:val="24"/>
          <w:szCs w:val="24"/>
        </w:rPr>
        <w:t xml:space="preserve">wo centuries </w:t>
      </w:r>
      <w:r w:rsidR="000E5057">
        <w:rPr>
          <w:rFonts w:asciiTheme="majorHAnsi" w:hAnsiTheme="majorHAnsi"/>
          <w:sz w:val="24"/>
          <w:szCs w:val="24"/>
        </w:rPr>
        <w:t>of philological research have revealed older sources hidden in the Torah, commonly called J, E, D and P</w:t>
      </w:r>
      <w:r w:rsidRPr="00D8074A">
        <w:rPr>
          <w:rFonts w:asciiTheme="majorHAnsi" w:hAnsiTheme="majorHAnsi"/>
          <w:sz w:val="24"/>
          <w:szCs w:val="24"/>
        </w:rPr>
        <w:t>.</w:t>
      </w:r>
      <w:r w:rsidR="00D35EA5" w:rsidRPr="00D8074A">
        <w:rPr>
          <w:rFonts w:asciiTheme="majorHAnsi" w:hAnsiTheme="majorHAnsi"/>
          <w:sz w:val="24"/>
          <w:szCs w:val="24"/>
        </w:rPr>
        <w:t xml:space="preserve">  This</w:t>
      </w:r>
      <w:r w:rsidR="000E5057">
        <w:rPr>
          <w:rFonts w:asciiTheme="majorHAnsi" w:hAnsiTheme="majorHAnsi"/>
          <w:sz w:val="24"/>
          <w:szCs w:val="24"/>
        </w:rPr>
        <w:t xml:space="preserve"> analysis</w:t>
      </w:r>
      <w:r w:rsidR="00D35EA5" w:rsidRPr="00D8074A">
        <w:rPr>
          <w:rFonts w:asciiTheme="majorHAnsi" w:hAnsiTheme="majorHAnsi"/>
          <w:sz w:val="24"/>
          <w:szCs w:val="24"/>
        </w:rPr>
        <w:t xml:space="preserve"> does take us </w:t>
      </w:r>
      <w:r w:rsidR="000E5057">
        <w:rPr>
          <w:rFonts w:asciiTheme="majorHAnsi" w:hAnsiTheme="majorHAnsi"/>
          <w:sz w:val="24"/>
          <w:szCs w:val="24"/>
        </w:rPr>
        <w:t xml:space="preserve">slightly </w:t>
      </w:r>
      <w:r w:rsidR="00D35EA5" w:rsidRPr="00D8074A">
        <w:rPr>
          <w:rFonts w:asciiTheme="majorHAnsi" w:hAnsiTheme="majorHAnsi"/>
          <w:sz w:val="24"/>
          <w:szCs w:val="24"/>
        </w:rPr>
        <w:t>closer to the events</w:t>
      </w:r>
      <w:r w:rsidR="001A72E2" w:rsidRPr="00D8074A">
        <w:rPr>
          <w:rFonts w:asciiTheme="majorHAnsi" w:hAnsiTheme="majorHAnsi"/>
          <w:sz w:val="24"/>
          <w:szCs w:val="24"/>
        </w:rPr>
        <w:t>, but these reconstructed documen</w:t>
      </w:r>
      <w:r w:rsidR="000E5057">
        <w:rPr>
          <w:rFonts w:asciiTheme="majorHAnsi" w:hAnsiTheme="majorHAnsi"/>
          <w:sz w:val="24"/>
          <w:szCs w:val="24"/>
        </w:rPr>
        <w:t>ts, too, are secondary sources:</w:t>
      </w:r>
      <w:r w:rsidR="001A72E2" w:rsidRPr="00D8074A">
        <w:rPr>
          <w:rFonts w:asciiTheme="majorHAnsi" w:hAnsiTheme="majorHAnsi"/>
          <w:sz w:val="24"/>
          <w:szCs w:val="24"/>
        </w:rPr>
        <w:t xml:space="preserve"> </w:t>
      </w:r>
      <w:r w:rsidR="00D35EA5" w:rsidRPr="00D8074A">
        <w:rPr>
          <w:rFonts w:asciiTheme="majorHAnsi" w:hAnsiTheme="majorHAnsi"/>
          <w:sz w:val="24"/>
          <w:szCs w:val="24"/>
        </w:rPr>
        <w:t>D and P are based upon J and E</w:t>
      </w:r>
      <w:r w:rsidR="001A72E2" w:rsidRPr="00D8074A">
        <w:rPr>
          <w:rFonts w:asciiTheme="majorHAnsi" w:hAnsiTheme="majorHAnsi"/>
          <w:sz w:val="24"/>
          <w:szCs w:val="24"/>
        </w:rPr>
        <w:t xml:space="preserve"> and thus possess little independent historical value, while J and E</w:t>
      </w:r>
      <w:r w:rsidR="00D35EA5" w:rsidRPr="00D8074A">
        <w:rPr>
          <w:rFonts w:asciiTheme="majorHAnsi" w:hAnsiTheme="majorHAnsi"/>
          <w:sz w:val="24"/>
          <w:szCs w:val="24"/>
        </w:rPr>
        <w:t xml:space="preserve"> are </w:t>
      </w:r>
      <w:r w:rsidR="000E5057">
        <w:rPr>
          <w:rFonts w:asciiTheme="majorHAnsi" w:hAnsiTheme="majorHAnsi"/>
          <w:sz w:val="24"/>
          <w:szCs w:val="24"/>
        </w:rPr>
        <w:t>themselves from the Iron</w:t>
      </w:r>
      <w:r w:rsidR="00D35EA5" w:rsidRPr="00D8074A">
        <w:rPr>
          <w:rFonts w:asciiTheme="majorHAnsi" w:hAnsiTheme="majorHAnsi"/>
          <w:sz w:val="24"/>
          <w:szCs w:val="24"/>
        </w:rPr>
        <w:t xml:space="preserve"> Age</w:t>
      </w:r>
      <w:r w:rsidR="000E5057">
        <w:rPr>
          <w:rFonts w:asciiTheme="majorHAnsi" w:hAnsiTheme="majorHAnsi"/>
          <w:sz w:val="24"/>
          <w:szCs w:val="24"/>
        </w:rPr>
        <w:t xml:space="preserve"> (cf. Friedman, this volume)</w:t>
      </w:r>
      <w:r w:rsidR="0030271C" w:rsidRPr="00D8074A">
        <w:rPr>
          <w:rFonts w:asciiTheme="majorHAnsi" w:hAnsiTheme="majorHAnsi"/>
          <w:sz w:val="24"/>
          <w:szCs w:val="24"/>
        </w:rPr>
        <w:t>.  And many schola</w:t>
      </w:r>
      <w:r w:rsidR="00F741F4" w:rsidRPr="00D8074A">
        <w:rPr>
          <w:rFonts w:asciiTheme="majorHAnsi" w:hAnsiTheme="majorHAnsi"/>
          <w:sz w:val="24"/>
          <w:szCs w:val="24"/>
        </w:rPr>
        <w:t xml:space="preserve">rs today would argue that some </w:t>
      </w:r>
      <w:r w:rsidR="00373AC0">
        <w:rPr>
          <w:rFonts w:asciiTheme="majorHAnsi" w:hAnsiTheme="majorHAnsi"/>
          <w:sz w:val="24"/>
          <w:szCs w:val="24"/>
        </w:rPr>
        <w:t xml:space="preserve">or all </w:t>
      </w:r>
      <w:r w:rsidR="00F741F4" w:rsidRPr="00D8074A">
        <w:rPr>
          <w:rFonts w:asciiTheme="majorHAnsi" w:hAnsiTheme="majorHAnsi"/>
          <w:sz w:val="24"/>
          <w:szCs w:val="24"/>
        </w:rPr>
        <w:t>of these supposed documents are chimerical and that the texts a</w:t>
      </w:r>
      <w:r w:rsidR="00DB5AF5">
        <w:rPr>
          <w:rFonts w:asciiTheme="majorHAnsi" w:hAnsiTheme="majorHAnsi"/>
          <w:sz w:val="24"/>
          <w:szCs w:val="24"/>
        </w:rPr>
        <w:t xml:space="preserve">re even further removed </w:t>
      </w:r>
      <w:r w:rsidR="00F741F4" w:rsidRPr="00D8074A">
        <w:rPr>
          <w:rFonts w:asciiTheme="majorHAnsi" w:hAnsiTheme="majorHAnsi"/>
          <w:sz w:val="24"/>
          <w:szCs w:val="24"/>
        </w:rPr>
        <w:t>from the end</w:t>
      </w:r>
      <w:r w:rsidR="00927F1C" w:rsidRPr="00D8074A">
        <w:rPr>
          <w:rFonts w:asciiTheme="majorHAnsi" w:hAnsiTheme="majorHAnsi"/>
          <w:sz w:val="24"/>
          <w:szCs w:val="24"/>
        </w:rPr>
        <w:t xml:space="preserve"> of the Late Bronze Age</w:t>
      </w:r>
      <w:r w:rsidR="00373AC0">
        <w:rPr>
          <w:rFonts w:asciiTheme="majorHAnsi" w:hAnsiTheme="majorHAnsi"/>
          <w:sz w:val="24"/>
          <w:szCs w:val="24"/>
        </w:rPr>
        <w:t>, when the Exodus supposedly occurred</w:t>
      </w:r>
      <w:r w:rsidR="00927F1C" w:rsidRPr="00D8074A">
        <w:rPr>
          <w:rFonts w:asciiTheme="majorHAnsi" w:hAnsiTheme="majorHAnsi"/>
          <w:sz w:val="24"/>
          <w:szCs w:val="24"/>
        </w:rPr>
        <w:t xml:space="preserve"> (</w:t>
      </w:r>
      <w:proofErr w:type="spellStart"/>
      <w:r w:rsidR="00927F1C" w:rsidRPr="00D8074A">
        <w:rPr>
          <w:rFonts w:asciiTheme="majorHAnsi" w:hAnsiTheme="majorHAnsi"/>
          <w:sz w:val="24"/>
          <w:szCs w:val="24"/>
        </w:rPr>
        <w:t>Berner</w:t>
      </w:r>
      <w:proofErr w:type="spellEnd"/>
      <w:r w:rsidR="00C1490B" w:rsidRPr="00D8074A">
        <w:rPr>
          <w:rFonts w:asciiTheme="majorHAnsi" w:hAnsiTheme="majorHAnsi"/>
          <w:sz w:val="24"/>
          <w:szCs w:val="24"/>
        </w:rPr>
        <w:t xml:space="preserve">, </w:t>
      </w:r>
      <w:proofErr w:type="spellStart"/>
      <w:r w:rsidR="00C1490B" w:rsidRPr="00D8074A">
        <w:rPr>
          <w:rFonts w:asciiTheme="majorHAnsi" w:hAnsiTheme="majorHAnsi"/>
          <w:sz w:val="24"/>
          <w:szCs w:val="24"/>
        </w:rPr>
        <w:t>Römer</w:t>
      </w:r>
      <w:proofErr w:type="spellEnd"/>
      <w:r w:rsidR="00927F1C" w:rsidRPr="00D8074A">
        <w:rPr>
          <w:rFonts w:asciiTheme="majorHAnsi" w:hAnsiTheme="majorHAnsi"/>
          <w:sz w:val="24"/>
          <w:szCs w:val="24"/>
        </w:rPr>
        <w:t xml:space="preserve"> and</w:t>
      </w:r>
      <w:r w:rsidR="00F741F4" w:rsidRPr="00D8074A">
        <w:rPr>
          <w:rFonts w:asciiTheme="majorHAnsi" w:hAnsiTheme="majorHAnsi"/>
          <w:sz w:val="24"/>
          <w:szCs w:val="24"/>
        </w:rPr>
        <w:t xml:space="preserve"> </w:t>
      </w:r>
      <w:proofErr w:type="spellStart"/>
      <w:r w:rsidR="00F741F4" w:rsidRPr="00D8074A">
        <w:rPr>
          <w:rFonts w:asciiTheme="majorHAnsi" w:hAnsiTheme="majorHAnsi"/>
          <w:sz w:val="24"/>
          <w:szCs w:val="24"/>
        </w:rPr>
        <w:t>Schmid</w:t>
      </w:r>
      <w:proofErr w:type="spellEnd"/>
      <w:r w:rsidR="00C1490B" w:rsidRPr="00D8074A">
        <w:rPr>
          <w:rFonts w:asciiTheme="majorHAnsi" w:hAnsiTheme="majorHAnsi"/>
          <w:sz w:val="24"/>
          <w:szCs w:val="24"/>
        </w:rPr>
        <w:t xml:space="preserve">, in </w:t>
      </w:r>
      <w:r w:rsidR="00927F1C" w:rsidRPr="00D8074A">
        <w:rPr>
          <w:rFonts w:asciiTheme="majorHAnsi" w:hAnsiTheme="majorHAnsi"/>
          <w:sz w:val="24"/>
          <w:szCs w:val="24"/>
        </w:rPr>
        <w:t>this volume</w:t>
      </w:r>
      <w:r w:rsidR="00F741F4" w:rsidRPr="00D8074A">
        <w:rPr>
          <w:rFonts w:asciiTheme="majorHAnsi" w:hAnsiTheme="majorHAnsi"/>
          <w:sz w:val="24"/>
          <w:szCs w:val="24"/>
        </w:rPr>
        <w:t>)</w:t>
      </w:r>
      <w:r w:rsidR="0030271C" w:rsidRPr="00D8074A">
        <w:rPr>
          <w:rFonts w:asciiTheme="majorHAnsi" w:hAnsiTheme="majorHAnsi"/>
          <w:sz w:val="24"/>
          <w:szCs w:val="24"/>
        </w:rPr>
        <w:t>.</w:t>
      </w:r>
    </w:p>
    <w:p w:rsidR="00551678" w:rsidRPr="00D8074A" w:rsidRDefault="00551678" w:rsidP="00AA017C">
      <w:pPr>
        <w:spacing w:line="360" w:lineRule="auto"/>
        <w:ind w:firstLine="720"/>
        <w:rPr>
          <w:rFonts w:asciiTheme="majorHAnsi" w:hAnsiTheme="majorHAnsi"/>
          <w:sz w:val="24"/>
          <w:szCs w:val="24"/>
        </w:rPr>
      </w:pPr>
      <w:r w:rsidRPr="00D8074A">
        <w:rPr>
          <w:rFonts w:asciiTheme="majorHAnsi" w:hAnsiTheme="majorHAnsi"/>
          <w:sz w:val="24"/>
          <w:szCs w:val="24"/>
        </w:rPr>
        <w:t>Howe</w:t>
      </w:r>
      <w:r w:rsidR="0077148A" w:rsidRPr="00D8074A">
        <w:rPr>
          <w:rFonts w:asciiTheme="majorHAnsi" w:hAnsiTheme="majorHAnsi"/>
          <w:sz w:val="24"/>
          <w:szCs w:val="24"/>
        </w:rPr>
        <w:t xml:space="preserve">ver, </w:t>
      </w:r>
      <w:r w:rsidRPr="00D8074A">
        <w:rPr>
          <w:rFonts w:asciiTheme="majorHAnsi" w:hAnsiTheme="majorHAnsi"/>
          <w:sz w:val="24"/>
          <w:szCs w:val="24"/>
        </w:rPr>
        <w:t xml:space="preserve">inside of the Torah </w:t>
      </w:r>
      <w:proofErr w:type="gramStart"/>
      <w:r w:rsidRPr="00D8074A">
        <w:rPr>
          <w:rFonts w:asciiTheme="majorHAnsi" w:hAnsiTheme="majorHAnsi"/>
          <w:sz w:val="24"/>
          <w:szCs w:val="24"/>
        </w:rPr>
        <w:t>are a body</w:t>
      </w:r>
      <w:proofErr w:type="gramEnd"/>
      <w:r w:rsidRPr="00D8074A">
        <w:rPr>
          <w:rFonts w:asciiTheme="majorHAnsi" w:hAnsiTheme="majorHAnsi"/>
          <w:sz w:val="24"/>
          <w:szCs w:val="24"/>
        </w:rPr>
        <w:t xml:space="preserve"> of poems </w:t>
      </w:r>
      <w:r w:rsidR="003F292A">
        <w:rPr>
          <w:rFonts w:asciiTheme="majorHAnsi" w:hAnsiTheme="majorHAnsi"/>
          <w:sz w:val="24"/>
          <w:szCs w:val="24"/>
        </w:rPr>
        <w:t>that some scholars think are</w:t>
      </w:r>
      <w:r w:rsidRPr="00D8074A">
        <w:rPr>
          <w:rFonts w:asciiTheme="majorHAnsi" w:hAnsiTheme="majorHAnsi"/>
          <w:sz w:val="24"/>
          <w:szCs w:val="24"/>
        </w:rPr>
        <w:t xml:space="preserve"> older than their prose context.  Among these is Exodus 15</w:t>
      </w:r>
      <w:r w:rsidR="00A15E2A" w:rsidRPr="00D8074A">
        <w:rPr>
          <w:rFonts w:asciiTheme="majorHAnsi" w:hAnsiTheme="majorHAnsi"/>
          <w:sz w:val="24"/>
          <w:szCs w:val="24"/>
        </w:rPr>
        <w:t>:1-18</w:t>
      </w:r>
      <w:r w:rsidRPr="00D8074A">
        <w:rPr>
          <w:rFonts w:asciiTheme="majorHAnsi" w:hAnsiTheme="majorHAnsi"/>
          <w:sz w:val="24"/>
          <w:szCs w:val="24"/>
        </w:rPr>
        <w:t>, the Song of the Sea</w:t>
      </w:r>
      <w:r w:rsidR="00265914" w:rsidRPr="00D8074A">
        <w:rPr>
          <w:rFonts w:asciiTheme="majorHAnsi" w:hAnsiTheme="majorHAnsi"/>
          <w:sz w:val="24"/>
          <w:szCs w:val="24"/>
        </w:rPr>
        <w:t xml:space="preserve"> (</w:t>
      </w:r>
      <w:r w:rsidR="00CA7CAC" w:rsidRPr="00D8074A">
        <w:rPr>
          <w:rFonts w:asciiTheme="majorHAnsi" w:hAnsiTheme="majorHAnsi"/>
          <w:sz w:val="24"/>
          <w:szCs w:val="24"/>
        </w:rPr>
        <w:t>Russell 2009: 133-45</w:t>
      </w:r>
      <w:r w:rsidR="00F93D91">
        <w:rPr>
          <w:rFonts w:asciiTheme="majorHAnsi" w:hAnsiTheme="majorHAnsi"/>
          <w:sz w:val="24"/>
          <w:szCs w:val="24"/>
        </w:rPr>
        <w:t xml:space="preserve">; </w:t>
      </w:r>
      <w:proofErr w:type="spellStart"/>
      <w:r w:rsidR="00F93D91">
        <w:rPr>
          <w:rFonts w:asciiTheme="majorHAnsi" w:hAnsiTheme="majorHAnsi"/>
          <w:sz w:val="24"/>
          <w:szCs w:val="24"/>
        </w:rPr>
        <w:t>Hendel</w:t>
      </w:r>
      <w:proofErr w:type="spellEnd"/>
      <w:r w:rsidR="004114F9">
        <w:rPr>
          <w:rFonts w:asciiTheme="majorHAnsi" w:hAnsiTheme="majorHAnsi"/>
          <w:sz w:val="24"/>
          <w:szCs w:val="24"/>
        </w:rPr>
        <w:t>,</w:t>
      </w:r>
      <w:r w:rsidR="00F93D91">
        <w:rPr>
          <w:rFonts w:asciiTheme="majorHAnsi" w:hAnsiTheme="majorHAnsi"/>
          <w:sz w:val="24"/>
          <w:szCs w:val="24"/>
        </w:rPr>
        <w:t xml:space="preserve"> this volume</w:t>
      </w:r>
      <w:r w:rsidR="00265914" w:rsidRPr="00D8074A">
        <w:rPr>
          <w:rFonts w:asciiTheme="majorHAnsi" w:hAnsiTheme="majorHAnsi"/>
          <w:sz w:val="24"/>
          <w:szCs w:val="24"/>
        </w:rPr>
        <w:t>)</w:t>
      </w:r>
      <w:r w:rsidRPr="00D8074A">
        <w:rPr>
          <w:rFonts w:asciiTheme="majorHAnsi" w:hAnsiTheme="majorHAnsi"/>
          <w:sz w:val="24"/>
          <w:szCs w:val="24"/>
        </w:rPr>
        <w:t xml:space="preserve">.  </w:t>
      </w:r>
      <w:r w:rsidR="00E44F10" w:rsidRPr="00D8074A">
        <w:rPr>
          <w:rFonts w:asciiTheme="majorHAnsi" w:hAnsiTheme="majorHAnsi"/>
          <w:sz w:val="24"/>
          <w:szCs w:val="24"/>
        </w:rPr>
        <w:t>Now, not everyone a</w:t>
      </w:r>
      <w:r w:rsidR="00BE798C" w:rsidRPr="00D8074A">
        <w:rPr>
          <w:rFonts w:asciiTheme="majorHAnsi" w:hAnsiTheme="majorHAnsi"/>
          <w:sz w:val="24"/>
          <w:szCs w:val="24"/>
        </w:rPr>
        <w:t>grees that Exodus 15</w:t>
      </w:r>
      <w:r w:rsidR="00A15E2A" w:rsidRPr="00D8074A">
        <w:rPr>
          <w:rFonts w:asciiTheme="majorHAnsi" w:hAnsiTheme="majorHAnsi"/>
          <w:sz w:val="24"/>
          <w:szCs w:val="24"/>
        </w:rPr>
        <w:t>:1-18</w:t>
      </w:r>
      <w:r w:rsidR="00BE798C" w:rsidRPr="00D8074A">
        <w:rPr>
          <w:rFonts w:asciiTheme="majorHAnsi" w:hAnsiTheme="majorHAnsi"/>
          <w:sz w:val="24"/>
          <w:szCs w:val="24"/>
        </w:rPr>
        <w:t xml:space="preserve"> is archaic; it </w:t>
      </w:r>
      <w:r w:rsidR="00AD33B0" w:rsidRPr="00D8074A">
        <w:rPr>
          <w:rFonts w:asciiTheme="majorHAnsi" w:hAnsiTheme="majorHAnsi"/>
          <w:sz w:val="24"/>
          <w:szCs w:val="24"/>
        </w:rPr>
        <w:t>resembles no form of Hebrew known from inscriptions and might</w:t>
      </w:r>
      <w:r w:rsidR="00BE798C" w:rsidRPr="00D8074A">
        <w:rPr>
          <w:rFonts w:asciiTheme="majorHAnsi" w:hAnsiTheme="majorHAnsi"/>
          <w:sz w:val="24"/>
          <w:szCs w:val="24"/>
        </w:rPr>
        <w:t xml:space="preserve"> </w:t>
      </w:r>
      <w:r w:rsidR="003F292A">
        <w:rPr>
          <w:rFonts w:asciiTheme="majorHAnsi" w:hAnsiTheme="majorHAnsi"/>
          <w:sz w:val="24"/>
          <w:szCs w:val="24"/>
        </w:rPr>
        <w:t xml:space="preserve">rather </w:t>
      </w:r>
      <w:r w:rsidR="00BE798C" w:rsidRPr="00D8074A">
        <w:rPr>
          <w:rFonts w:asciiTheme="majorHAnsi" w:hAnsiTheme="majorHAnsi"/>
          <w:sz w:val="24"/>
          <w:szCs w:val="24"/>
        </w:rPr>
        <w:t xml:space="preserve">be </w:t>
      </w:r>
      <w:r w:rsidR="00E44F10" w:rsidRPr="00D8074A">
        <w:rPr>
          <w:rFonts w:asciiTheme="majorHAnsi" w:hAnsiTheme="majorHAnsi"/>
          <w:sz w:val="24"/>
          <w:szCs w:val="24"/>
        </w:rPr>
        <w:t xml:space="preserve">pseudo-archaic in the manner of the poetry of Job.  </w:t>
      </w:r>
      <w:r w:rsidR="006D60A0" w:rsidRPr="00D8074A">
        <w:rPr>
          <w:rFonts w:asciiTheme="majorHAnsi" w:hAnsiTheme="majorHAnsi"/>
          <w:sz w:val="24"/>
          <w:szCs w:val="24"/>
        </w:rPr>
        <w:t xml:space="preserve">But it is our best hope for a </w:t>
      </w:r>
      <w:proofErr w:type="gramStart"/>
      <w:r w:rsidR="006D60A0" w:rsidRPr="00D8074A">
        <w:rPr>
          <w:rFonts w:asciiTheme="majorHAnsi" w:hAnsiTheme="majorHAnsi"/>
          <w:sz w:val="24"/>
          <w:szCs w:val="24"/>
        </w:rPr>
        <w:t xml:space="preserve">contemporary </w:t>
      </w:r>
      <w:r w:rsidR="003F292A">
        <w:rPr>
          <w:rFonts w:asciiTheme="majorHAnsi" w:hAnsiTheme="majorHAnsi"/>
          <w:sz w:val="24"/>
          <w:szCs w:val="24"/>
        </w:rPr>
        <w:t xml:space="preserve"> or</w:t>
      </w:r>
      <w:proofErr w:type="gramEnd"/>
      <w:r w:rsidR="003F292A">
        <w:rPr>
          <w:rFonts w:asciiTheme="majorHAnsi" w:hAnsiTheme="majorHAnsi"/>
          <w:sz w:val="24"/>
          <w:szCs w:val="24"/>
        </w:rPr>
        <w:t xml:space="preserve"> near-contemporary </w:t>
      </w:r>
      <w:r w:rsidR="006D60A0" w:rsidRPr="00D8074A">
        <w:rPr>
          <w:rFonts w:asciiTheme="majorHAnsi" w:hAnsiTheme="majorHAnsi"/>
          <w:sz w:val="24"/>
          <w:szCs w:val="24"/>
        </w:rPr>
        <w:t>documentary source.</w:t>
      </w:r>
      <w:r w:rsidR="00AE7A8E" w:rsidRPr="00D8074A">
        <w:rPr>
          <w:rFonts w:asciiTheme="majorHAnsi" w:hAnsiTheme="majorHAnsi"/>
          <w:sz w:val="24"/>
          <w:szCs w:val="24"/>
        </w:rPr>
        <w:t xml:space="preserve">  The poem</w:t>
      </w:r>
      <w:r w:rsidR="00FD73C1" w:rsidRPr="00D8074A">
        <w:rPr>
          <w:rFonts w:asciiTheme="majorHAnsi" w:hAnsiTheme="majorHAnsi"/>
          <w:sz w:val="24"/>
          <w:szCs w:val="24"/>
        </w:rPr>
        <w:t xml:space="preserve"> describes Pharaoh’s </w:t>
      </w:r>
      <w:proofErr w:type="spellStart"/>
      <w:r w:rsidR="00FD73C1" w:rsidRPr="00D8074A">
        <w:rPr>
          <w:rFonts w:asciiTheme="majorHAnsi" w:hAnsiTheme="majorHAnsi"/>
          <w:sz w:val="24"/>
          <w:szCs w:val="24"/>
        </w:rPr>
        <w:t>chariotry</w:t>
      </w:r>
      <w:proofErr w:type="spellEnd"/>
      <w:r w:rsidR="00FD73C1" w:rsidRPr="00D8074A">
        <w:rPr>
          <w:rFonts w:asciiTheme="majorHAnsi" w:hAnsiTheme="majorHAnsi"/>
          <w:sz w:val="24"/>
          <w:szCs w:val="24"/>
        </w:rPr>
        <w:t xml:space="preserve"> sinking into the Red Sea (or possibly a papyrus marsh</w:t>
      </w:r>
      <w:r w:rsidR="003F292A">
        <w:rPr>
          <w:rFonts w:asciiTheme="majorHAnsi" w:hAnsiTheme="majorHAnsi"/>
          <w:sz w:val="24"/>
          <w:szCs w:val="24"/>
        </w:rPr>
        <w:t xml:space="preserve"> [</w:t>
      </w:r>
      <w:proofErr w:type="spellStart"/>
      <w:r w:rsidR="003F292A">
        <w:rPr>
          <w:rFonts w:asciiTheme="majorHAnsi" w:hAnsiTheme="majorHAnsi"/>
          <w:sz w:val="24"/>
          <w:szCs w:val="24"/>
        </w:rPr>
        <w:t>Moshier</w:t>
      </w:r>
      <w:proofErr w:type="spellEnd"/>
      <w:r w:rsidR="003F292A">
        <w:rPr>
          <w:rFonts w:asciiTheme="majorHAnsi" w:hAnsiTheme="majorHAnsi"/>
          <w:sz w:val="24"/>
          <w:szCs w:val="24"/>
        </w:rPr>
        <w:t>, this volume]</w:t>
      </w:r>
      <w:r w:rsidR="00FD73C1" w:rsidRPr="00D8074A">
        <w:rPr>
          <w:rFonts w:asciiTheme="majorHAnsi" w:hAnsiTheme="majorHAnsi"/>
          <w:sz w:val="24"/>
          <w:szCs w:val="24"/>
        </w:rPr>
        <w:t>).</w:t>
      </w:r>
      <w:r w:rsidR="00A623A6" w:rsidRPr="00D8074A">
        <w:rPr>
          <w:rFonts w:asciiTheme="majorHAnsi" w:hAnsiTheme="majorHAnsi"/>
          <w:sz w:val="24"/>
          <w:szCs w:val="24"/>
        </w:rPr>
        <w:t xml:space="preserve">  While Thucydides’ reservations about poets would</w:t>
      </w:r>
      <w:r w:rsidR="001F11D8">
        <w:rPr>
          <w:rFonts w:asciiTheme="majorHAnsi" w:hAnsiTheme="majorHAnsi"/>
          <w:sz w:val="24"/>
          <w:szCs w:val="24"/>
        </w:rPr>
        <w:t xml:space="preserve"> still apply, a few</w:t>
      </w:r>
      <w:r w:rsidR="00A623A6" w:rsidRPr="00D8074A">
        <w:rPr>
          <w:rFonts w:asciiTheme="majorHAnsi" w:hAnsiTheme="majorHAnsi"/>
          <w:sz w:val="24"/>
          <w:szCs w:val="24"/>
        </w:rPr>
        <w:t xml:space="preserve"> modern scholars have taken Exodus 15</w:t>
      </w:r>
      <w:r w:rsidR="00A15E2A" w:rsidRPr="00D8074A">
        <w:rPr>
          <w:rFonts w:asciiTheme="majorHAnsi" w:hAnsiTheme="majorHAnsi"/>
          <w:sz w:val="24"/>
          <w:szCs w:val="24"/>
        </w:rPr>
        <w:t>:1-18</w:t>
      </w:r>
      <w:r w:rsidR="00A623A6" w:rsidRPr="00D8074A">
        <w:rPr>
          <w:rFonts w:asciiTheme="majorHAnsi" w:hAnsiTheme="majorHAnsi"/>
          <w:sz w:val="24"/>
          <w:szCs w:val="24"/>
        </w:rPr>
        <w:t xml:space="preserve"> to be an eyewitness response to a historical event.  The problem is </w:t>
      </w:r>
      <w:r w:rsidR="00A623A6" w:rsidRPr="00D8074A">
        <w:rPr>
          <w:rFonts w:asciiTheme="majorHAnsi" w:hAnsiTheme="majorHAnsi"/>
          <w:sz w:val="24"/>
          <w:szCs w:val="24"/>
        </w:rPr>
        <w:lastRenderedPageBreak/>
        <w:t>that we have no other data</w:t>
      </w:r>
      <w:r w:rsidR="004114F9">
        <w:rPr>
          <w:rFonts w:asciiTheme="majorHAnsi" w:hAnsiTheme="majorHAnsi"/>
          <w:sz w:val="24"/>
          <w:szCs w:val="24"/>
        </w:rPr>
        <w:t xml:space="preserve"> by which to interpret it</w:t>
      </w:r>
      <w:r w:rsidR="00A623A6" w:rsidRPr="00D8074A">
        <w:rPr>
          <w:rFonts w:asciiTheme="majorHAnsi" w:hAnsiTheme="majorHAnsi"/>
          <w:sz w:val="24"/>
          <w:szCs w:val="24"/>
        </w:rPr>
        <w:t>, apart from a prose framework of questionable reliability</w:t>
      </w:r>
      <w:r w:rsidR="00A414FB" w:rsidRPr="00D8074A">
        <w:rPr>
          <w:rFonts w:asciiTheme="majorHAnsi" w:hAnsiTheme="majorHAnsi"/>
          <w:sz w:val="24"/>
          <w:szCs w:val="24"/>
        </w:rPr>
        <w:t xml:space="preserve"> and uncertain dating</w:t>
      </w:r>
      <w:r w:rsidR="00A623A6" w:rsidRPr="00D8074A">
        <w:rPr>
          <w:rFonts w:asciiTheme="majorHAnsi" w:hAnsiTheme="majorHAnsi"/>
          <w:sz w:val="24"/>
          <w:szCs w:val="24"/>
        </w:rPr>
        <w:t>.</w:t>
      </w:r>
    </w:p>
    <w:p w:rsidR="00177096" w:rsidRPr="00416CB5" w:rsidRDefault="0077148A" w:rsidP="00AA017C">
      <w:pPr>
        <w:spacing w:line="360" w:lineRule="auto"/>
        <w:ind w:firstLine="720"/>
        <w:rPr>
          <w:rFonts w:asciiTheme="majorHAnsi" w:hAnsiTheme="majorHAnsi"/>
        </w:rPr>
      </w:pPr>
      <w:r w:rsidRPr="00D8074A">
        <w:rPr>
          <w:rFonts w:asciiTheme="majorHAnsi" w:hAnsiTheme="majorHAnsi"/>
          <w:sz w:val="24"/>
          <w:szCs w:val="24"/>
        </w:rPr>
        <w:t>Another potentially archaic reference to the Exodus is found within the oracles of Balaam</w:t>
      </w:r>
      <w:r w:rsidR="00416CB5">
        <w:rPr>
          <w:rFonts w:asciiTheme="majorHAnsi" w:hAnsiTheme="majorHAnsi"/>
          <w:sz w:val="24"/>
          <w:szCs w:val="24"/>
        </w:rPr>
        <w:t xml:space="preserve">. </w:t>
      </w:r>
      <w:r w:rsidR="00416CB5">
        <w:rPr>
          <w:rFonts w:asciiTheme="majorHAnsi" w:hAnsiTheme="majorHAnsi"/>
        </w:rPr>
        <w:t xml:space="preserve"> </w:t>
      </w:r>
      <w:r w:rsidR="00A244FC" w:rsidRPr="00D8074A">
        <w:rPr>
          <w:rFonts w:asciiTheme="majorHAnsi" w:hAnsiTheme="majorHAnsi"/>
          <w:sz w:val="24"/>
          <w:szCs w:val="24"/>
        </w:rPr>
        <w:t>Although the occasional archaism and obscur</w:t>
      </w:r>
      <w:r w:rsidR="005202E5">
        <w:rPr>
          <w:rFonts w:asciiTheme="majorHAnsi" w:hAnsiTheme="majorHAnsi"/>
          <w:sz w:val="24"/>
          <w:szCs w:val="24"/>
        </w:rPr>
        <w:t>ity of these texts</w:t>
      </w:r>
      <w:r w:rsidR="0056187C" w:rsidRPr="00D8074A">
        <w:rPr>
          <w:rFonts w:asciiTheme="majorHAnsi" w:hAnsiTheme="majorHAnsi"/>
          <w:sz w:val="24"/>
          <w:szCs w:val="24"/>
        </w:rPr>
        <w:t xml:space="preserve"> have been</w:t>
      </w:r>
      <w:r w:rsidR="00A244FC" w:rsidRPr="00D8074A">
        <w:rPr>
          <w:rFonts w:asciiTheme="majorHAnsi" w:hAnsiTheme="majorHAnsi"/>
          <w:sz w:val="24"/>
          <w:szCs w:val="24"/>
        </w:rPr>
        <w:t xml:space="preserve"> cited as evidence of antiquity</w:t>
      </w:r>
      <w:r w:rsidR="0056187C" w:rsidRPr="00D8074A">
        <w:rPr>
          <w:rFonts w:asciiTheme="majorHAnsi" w:hAnsiTheme="majorHAnsi"/>
          <w:sz w:val="24"/>
          <w:szCs w:val="24"/>
        </w:rPr>
        <w:t xml:space="preserve"> (Albright 1944</w:t>
      </w:r>
      <w:r w:rsidR="003922A8" w:rsidRPr="00D8074A">
        <w:rPr>
          <w:rFonts w:asciiTheme="majorHAnsi" w:hAnsiTheme="majorHAnsi"/>
          <w:sz w:val="24"/>
          <w:szCs w:val="24"/>
        </w:rPr>
        <w:t>; cf. Russell 2009: 81-103</w:t>
      </w:r>
      <w:r w:rsidR="0056187C" w:rsidRPr="00D8074A">
        <w:rPr>
          <w:rFonts w:asciiTheme="majorHAnsi" w:hAnsiTheme="majorHAnsi"/>
          <w:sz w:val="24"/>
          <w:szCs w:val="24"/>
        </w:rPr>
        <w:t>)</w:t>
      </w:r>
      <w:r w:rsidR="001F11D8">
        <w:rPr>
          <w:rFonts w:asciiTheme="majorHAnsi" w:hAnsiTheme="majorHAnsi"/>
          <w:sz w:val="24"/>
          <w:szCs w:val="24"/>
        </w:rPr>
        <w:t>, these aspects</w:t>
      </w:r>
      <w:r w:rsidR="00A244FC" w:rsidRPr="00D8074A">
        <w:rPr>
          <w:rFonts w:asciiTheme="majorHAnsi" w:hAnsiTheme="majorHAnsi"/>
          <w:sz w:val="24"/>
          <w:szCs w:val="24"/>
        </w:rPr>
        <w:t xml:space="preserve"> are overbalanced by the reference to the Assyrian empire in Numbers 24:22</w:t>
      </w:r>
      <w:r w:rsidR="00A244FC" w:rsidRPr="00D8074A">
        <w:rPr>
          <w:rFonts w:asciiTheme="majorHAnsi" w:hAnsiTheme="majorHAnsi"/>
          <w:sz w:val="24"/>
          <w:szCs w:val="24"/>
          <w:shd w:val="clear" w:color="auto" w:fill="FFFFFF"/>
        </w:rPr>
        <w:t>.</w:t>
      </w:r>
      <w:r w:rsidR="00A244FC" w:rsidRPr="00D8074A">
        <w:rPr>
          <w:rFonts w:asciiTheme="majorHAnsi" w:hAnsiTheme="majorHAnsi"/>
          <w:sz w:val="24"/>
          <w:szCs w:val="24"/>
        </w:rPr>
        <w:t xml:space="preserve"> </w:t>
      </w:r>
      <w:r w:rsidR="00ED5074" w:rsidRPr="00D8074A">
        <w:rPr>
          <w:rFonts w:asciiTheme="majorHAnsi" w:hAnsiTheme="majorHAnsi"/>
          <w:sz w:val="24"/>
          <w:szCs w:val="24"/>
        </w:rPr>
        <w:t xml:space="preserve">Without considerable apologies </w:t>
      </w:r>
      <w:r w:rsidR="00177096" w:rsidRPr="00D8074A">
        <w:rPr>
          <w:rFonts w:asciiTheme="majorHAnsi" w:hAnsiTheme="majorHAnsi"/>
          <w:sz w:val="24"/>
          <w:szCs w:val="24"/>
        </w:rPr>
        <w:t>and gymnastics, w</w:t>
      </w:r>
      <w:r w:rsidR="00ED5074" w:rsidRPr="00D8074A">
        <w:rPr>
          <w:rFonts w:asciiTheme="majorHAnsi" w:hAnsiTheme="majorHAnsi"/>
          <w:sz w:val="24"/>
          <w:szCs w:val="24"/>
        </w:rPr>
        <w:t>e cannot date the oracles of Balaam e</w:t>
      </w:r>
      <w:r w:rsidR="00E214F5">
        <w:rPr>
          <w:rFonts w:asciiTheme="majorHAnsi" w:hAnsiTheme="majorHAnsi"/>
          <w:sz w:val="24"/>
          <w:szCs w:val="24"/>
        </w:rPr>
        <w:t>arlier than the nin</w:t>
      </w:r>
      <w:r w:rsidR="00ED5074" w:rsidRPr="00D8074A">
        <w:rPr>
          <w:rFonts w:asciiTheme="majorHAnsi" w:hAnsiTheme="majorHAnsi"/>
          <w:sz w:val="24"/>
          <w:szCs w:val="24"/>
        </w:rPr>
        <w:t xml:space="preserve">th century BCE. </w:t>
      </w:r>
      <w:r w:rsidR="00A244FC" w:rsidRPr="00D8074A">
        <w:rPr>
          <w:rFonts w:asciiTheme="majorHAnsi" w:hAnsiTheme="majorHAnsi"/>
          <w:sz w:val="24"/>
          <w:szCs w:val="24"/>
        </w:rPr>
        <w:t xml:space="preserve"> </w:t>
      </w:r>
    </w:p>
    <w:p w:rsidR="008474C9" w:rsidRPr="00D8074A" w:rsidRDefault="008474C9" w:rsidP="00AA017C">
      <w:pPr>
        <w:spacing w:line="360" w:lineRule="auto"/>
        <w:ind w:firstLine="720"/>
        <w:rPr>
          <w:rFonts w:asciiTheme="majorHAnsi" w:hAnsiTheme="majorHAnsi"/>
          <w:sz w:val="24"/>
          <w:szCs w:val="24"/>
        </w:rPr>
      </w:pPr>
      <w:r w:rsidRPr="00D8074A">
        <w:rPr>
          <w:rFonts w:asciiTheme="majorHAnsi" w:hAnsiTheme="majorHAnsi"/>
          <w:sz w:val="24"/>
          <w:szCs w:val="24"/>
        </w:rPr>
        <w:t>If our sources do not elicit much confidence</w:t>
      </w:r>
      <w:r w:rsidR="00177096" w:rsidRPr="00D8074A">
        <w:rPr>
          <w:rFonts w:asciiTheme="majorHAnsi" w:hAnsiTheme="majorHAnsi"/>
          <w:sz w:val="24"/>
          <w:szCs w:val="24"/>
        </w:rPr>
        <w:t xml:space="preserve"> in terms of antiquity</w:t>
      </w:r>
      <w:r w:rsidRPr="00D8074A">
        <w:rPr>
          <w:rFonts w:asciiTheme="majorHAnsi" w:hAnsiTheme="majorHAnsi"/>
          <w:sz w:val="24"/>
          <w:szCs w:val="24"/>
        </w:rPr>
        <w:t xml:space="preserve">, might they still </w:t>
      </w:r>
      <w:r w:rsidR="00C10099" w:rsidRPr="00D8074A">
        <w:rPr>
          <w:rFonts w:asciiTheme="majorHAnsi" w:hAnsiTheme="majorHAnsi"/>
          <w:sz w:val="24"/>
          <w:szCs w:val="24"/>
        </w:rPr>
        <w:t xml:space="preserve">not </w:t>
      </w:r>
      <w:r w:rsidRPr="00D8074A">
        <w:rPr>
          <w:rFonts w:asciiTheme="majorHAnsi" w:hAnsiTheme="majorHAnsi"/>
          <w:sz w:val="24"/>
          <w:szCs w:val="24"/>
        </w:rPr>
        <w:t>contain real information,</w:t>
      </w:r>
      <w:r w:rsidR="00C10099" w:rsidRPr="00D8074A">
        <w:rPr>
          <w:rFonts w:asciiTheme="majorHAnsi" w:hAnsiTheme="majorHAnsi"/>
          <w:sz w:val="24"/>
          <w:szCs w:val="24"/>
        </w:rPr>
        <w:t xml:space="preserve"> however passed down?  </w:t>
      </w:r>
      <w:r w:rsidR="001F11D8">
        <w:rPr>
          <w:rFonts w:asciiTheme="majorHAnsi" w:hAnsiTheme="majorHAnsi"/>
          <w:sz w:val="24"/>
          <w:szCs w:val="24"/>
        </w:rPr>
        <w:t xml:space="preserve">To judge from his attitude toward Greek mythology, Thucydides would </w:t>
      </w:r>
      <w:r w:rsidR="004114F9">
        <w:rPr>
          <w:rFonts w:asciiTheme="majorHAnsi" w:hAnsiTheme="majorHAnsi"/>
          <w:sz w:val="24"/>
          <w:szCs w:val="24"/>
        </w:rPr>
        <w:t xml:space="preserve">have </w:t>
      </w:r>
      <w:r w:rsidR="001F11D8">
        <w:rPr>
          <w:rFonts w:asciiTheme="majorHAnsi" w:hAnsiTheme="majorHAnsi"/>
          <w:sz w:val="24"/>
          <w:szCs w:val="24"/>
        </w:rPr>
        <w:t>give</w:t>
      </w:r>
      <w:r w:rsidR="004114F9">
        <w:rPr>
          <w:rFonts w:asciiTheme="majorHAnsi" w:hAnsiTheme="majorHAnsi"/>
          <w:sz w:val="24"/>
          <w:szCs w:val="24"/>
        </w:rPr>
        <w:t>n</w:t>
      </w:r>
      <w:r w:rsidR="001F11D8">
        <w:rPr>
          <w:rFonts w:asciiTheme="majorHAnsi" w:hAnsiTheme="majorHAnsi"/>
          <w:sz w:val="24"/>
          <w:szCs w:val="24"/>
        </w:rPr>
        <w:t xml:space="preserve"> them the benefit of the doubt.  </w:t>
      </w:r>
      <w:r w:rsidR="00C10099" w:rsidRPr="00D8074A">
        <w:rPr>
          <w:rFonts w:asciiTheme="majorHAnsi" w:hAnsiTheme="majorHAnsi"/>
          <w:sz w:val="24"/>
          <w:szCs w:val="24"/>
        </w:rPr>
        <w:t xml:space="preserve">There may </w:t>
      </w:r>
      <w:r w:rsidR="00906D38" w:rsidRPr="00D8074A">
        <w:rPr>
          <w:rFonts w:asciiTheme="majorHAnsi" w:hAnsiTheme="majorHAnsi"/>
          <w:sz w:val="24"/>
          <w:szCs w:val="24"/>
        </w:rPr>
        <w:t xml:space="preserve">after all </w:t>
      </w:r>
      <w:r w:rsidR="00C10099" w:rsidRPr="00D8074A">
        <w:rPr>
          <w:rFonts w:asciiTheme="majorHAnsi" w:hAnsiTheme="majorHAnsi"/>
          <w:sz w:val="24"/>
          <w:szCs w:val="24"/>
        </w:rPr>
        <w:t>be lost written sources; oral tradition is sometimes reliable</w:t>
      </w:r>
      <w:r w:rsidR="004F3893" w:rsidRPr="00D8074A">
        <w:rPr>
          <w:rFonts w:asciiTheme="majorHAnsi" w:hAnsiTheme="majorHAnsi"/>
          <w:sz w:val="24"/>
          <w:szCs w:val="24"/>
        </w:rPr>
        <w:t>—though</w:t>
      </w:r>
      <w:r w:rsidR="00906D38" w:rsidRPr="00D8074A">
        <w:rPr>
          <w:rFonts w:asciiTheme="majorHAnsi" w:hAnsiTheme="majorHAnsi"/>
          <w:sz w:val="24"/>
          <w:szCs w:val="24"/>
        </w:rPr>
        <w:t>, tellingly,</w:t>
      </w:r>
      <w:r w:rsidR="004F3893" w:rsidRPr="00D8074A">
        <w:rPr>
          <w:rFonts w:asciiTheme="majorHAnsi" w:hAnsiTheme="majorHAnsi"/>
          <w:sz w:val="24"/>
          <w:szCs w:val="24"/>
        </w:rPr>
        <w:t xml:space="preserve"> we are always surprised when it is</w:t>
      </w:r>
      <w:r w:rsidR="00C10099" w:rsidRPr="00D8074A">
        <w:rPr>
          <w:rFonts w:asciiTheme="majorHAnsi" w:hAnsiTheme="majorHAnsi"/>
          <w:sz w:val="24"/>
          <w:szCs w:val="24"/>
        </w:rPr>
        <w:t>.  In this case, how could</w:t>
      </w:r>
      <w:r w:rsidR="00906D38" w:rsidRPr="00D8074A">
        <w:rPr>
          <w:rFonts w:asciiTheme="majorHAnsi" w:hAnsiTheme="majorHAnsi"/>
          <w:sz w:val="24"/>
          <w:szCs w:val="24"/>
        </w:rPr>
        <w:t xml:space="preserve"> we know</w:t>
      </w:r>
      <w:r w:rsidRPr="00D8074A">
        <w:rPr>
          <w:rFonts w:asciiTheme="majorHAnsi" w:hAnsiTheme="majorHAnsi"/>
          <w:sz w:val="24"/>
          <w:szCs w:val="24"/>
        </w:rPr>
        <w:t>?  We could look for details in the text, e.g., techniques of brick</w:t>
      </w:r>
      <w:r w:rsidR="00556221" w:rsidRPr="00D8074A">
        <w:rPr>
          <w:rFonts w:asciiTheme="majorHAnsi" w:hAnsiTheme="majorHAnsi"/>
          <w:sz w:val="24"/>
          <w:szCs w:val="24"/>
        </w:rPr>
        <w:t xml:space="preserve"> </w:t>
      </w:r>
      <w:r w:rsidRPr="00D8074A">
        <w:rPr>
          <w:rFonts w:asciiTheme="majorHAnsi" w:hAnsiTheme="majorHAnsi"/>
          <w:sz w:val="24"/>
          <w:szCs w:val="24"/>
        </w:rPr>
        <w:t>making,</w:t>
      </w:r>
      <w:r w:rsidR="00906D38" w:rsidRPr="00D8074A">
        <w:rPr>
          <w:rFonts w:asciiTheme="majorHAnsi" w:hAnsiTheme="majorHAnsi"/>
          <w:sz w:val="24"/>
          <w:szCs w:val="24"/>
        </w:rPr>
        <w:t xml:space="preserve"> place</w:t>
      </w:r>
      <w:r w:rsidR="00332180" w:rsidRPr="00D8074A">
        <w:rPr>
          <w:rFonts w:asciiTheme="majorHAnsi" w:hAnsiTheme="majorHAnsi"/>
          <w:sz w:val="24"/>
          <w:szCs w:val="24"/>
        </w:rPr>
        <w:t xml:space="preserve"> names,</w:t>
      </w:r>
      <w:r w:rsidR="00906D38" w:rsidRPr="00D8074A">
        <w:rPr>
          <w:rFonts w:asciiTheme="majorHAnsi" w:hAnsiTheme="majorHAnsi"/>
          <w:sz w:val="24"/>
          <w:szCs w:val="24"/>
        </w:rPr>
        <w:t xml:space="preserve"> etc.</w:t>
      </w:r>
      <w:r w:rsidRPr="00D8074A">
        <w:rPr>
          <w:rFonts w:asciiTheme="majorHAnsi" w:hAnsiTheme="majorHAnsi"/>
          <w:sz w:val="24"/>
          <w:szCs w:val="24"/>
        </w:rPr>
        <w:t xml:space="preserve"> that could have been known only in the second millennium</w:t>
      </w:r>
      <w:r w:rsidR="0076766F">
        <w:rPr>
          <w:rFonts w:asciiTheme="majorHAnsi" w:hAnsiTheme="majorHAnsi"/>
          <w:sz w:val="24"/>
          <w:szCs w:val="24"/>
        </w:rPr>
        <w:t xml:space="preserve"> BCE</w:t>
      </w:r>
      <w:r w:rsidRPr="00D8074A">
        <w:rPr>
          <w:rFonts w:asciiTheme="majorHAnsi" w:hAnsiTheme="majorHAnsi"/>
          <w:sz w:val="24"/>
          <w:szCs w:val="24"/>
        </w:rPr>
        <w:t>; or</w:t>
      </w:r>
      <w:r w:rsidR="008272EC">
        <w:rPr>
          <w:rFonts w:asciiTheme="majorHAnsi" w:hAnsiTheme="majorHAnsi"/>
          <w:sz w:val="24"/>
          <w:szCs w:val="24"/>
        </w:rPr>
        <w:t>,</w:t>
      </w:r>
      <w:r w:rsidRPr="00D8074A">
        <w:rPr>
          <w:rFonts w:asciiTheme="majorHAnsi" w:hAnsiTheme="majorHAnsi"/>
          <w:sz w:val="24"/>
          <w:szCs w:val="24"/>
        </w:rPr>
        <w:t xml:space="preserve"> </w:t>
      </w:r>
      <w:r w:rsidR="00332180" w:rsidRPr="00D8074A">
        <w:rPr>
          <w:rFonts w:asciiTheme="majorHAnsi" w:hAnsiTheme="majorHAnsi"/>
          <w:sz w:val="24"/>
          <w:szCs w:val="24"/>
        </w:rPr>
        <w:t>alternatively</w:t>
      </w:r>
      <w:r w:rsidR="008272EC">
        <w:rPr>
          <w:rFonts w:asciiTheme="majorHAnsi" w:hAnsiTheme="majorHAnsi"/>
          <w:sz w:val="24"/>
          <w:szCs w:val="24"/>
        </w:rPr>
        <w:t>,</w:t>
      </w:r>
      <w:r w:rsidR="00332180" w:rsidRPr="00D8074A">
        <w:rPr>
          <w:rFonts w:asciiTheme="majorHAnsi" w:hAnsiTheme="majorHAnsi"/>
          <w:sz w:val="24"/>
          <w:szCs w:val="24"/>
        </w:rPr>
        <w:t xml:space="preserve"> </w:t>
      </w:r>
      <w:r w:rsidR="008272EC">
        <w:rPr>
          <w:rFonts w:asciiTheme="majorHAnsi" w:hAnsiTheme="majorHAnsi"/>
          <w:sz w:val="24"/>
          <w:szCs w:val="24"/>
        </w:rPr>
        <w:t>we could contemplate</w:t>
      </w:r>
      <w:r w:rsidRPr="00D8074A">
        <w:rPr>
          <w:rFonts w:asciiTheme="majorHAnsi" w:hAnsiTheme="majorHAnsi"/>
          <w:sz w:val="24"/>
          <w:szCs w:val="24"/>
        </w:rPr>
        <w:t xml:space="preserve"> the overall swee</w:t>
      </w:r>
      <w:r w:rsidR="008272EC">
        <w:rPr>
          <w:rFonts w:asciiTheme="majorHAnsi" w:hAnsiTheme="majorHAnsi"/>
          <w:sz w:val="24"/>
          <w:szCs w:val="24"/>
        </w:rPr>
        <w:t xml:space="preserve">p of the narrative, without binding ourselves to </w:t>
      </w:r>
      <w:r w:rsidR="0076766F">
        <w:rPr>
          <w:rFonts w:asciiTheme="majorHAnsi" w:hAnsiTheme="majorHAnsi"/>
          <w:sz w:val="24"/>
          <w:szCs w:val="24"/>
        </w:rPr>
        <w:t xml:space="preserve">specifics of </w:t>
      </w:r>
      <w:r w:rsidR="008272EC">
        <w:rPr>
          <w:rFonts w:asciiTheme="majorHAnsi" w:hAnsiTheme="majorHAnsi"/>
          <w:sz w:val="24"/>
          <w:szCs w:val="24"/>
        </w:rPr>
        <w:t>time, place and numbers</w:t>
      </w:r>
      <w:r w:rsidRPr="00D8074A">
        <w:rPr>
          <w:rFonts w:asciiTheme="majorHAnsi" w:hAnsiTheme="majorHAnsi"/>
          <w:sz w:val="24"/>
          <w:szCs w:val="24"/>
        </w:rPr>
        <w:t xml:space="preserve">.  I am not a fan of </w:t>
      </w:r>
      <w:r w:rsidR="000E69D2">
        <w:rPr>
          <w:rFonts w:asciiTheme="majorHAnsi" w:hAnsiTheme="majorHAnsi"/>
          <w:sz w:val="24"/>
          <w:szCs w:val="24"/>
        </w:rPr>
        <w:t>the first method, which has been</w:t>
      </w:r>
      <w:r w:rsidRPr="00D8074A">
        <w:rPr>
          <w:rFonts w:asciiTheme="majorHAnsi" w:hAnsiTheme="majorHAnsi"/>
          <w:sz w:val="24"/>
          <w:szCs w:val="24"/>
        </w:rPr>
        <w:t xml:space="preserve"> used to both support</w:t>
      </w:r>
      <w:r w:rsidR="000E69D2">
        <w:rPr>
          <w:rFonts w:asciiTheme="majorHAnsi" w:hAnsiTheme="majorHAnsi"/>
          <w:sz w:val="24"/>
          <w:szCs w:val="24"/>
        </w:rPr>
        <w:t xml:space="preserve"> </w:t>
      </w:r>
      <w:r w:rsidR="000E69D2" w:rsidRPr="00D8074A">
        <w:rPr>
          <w:rFonts w:asciiTheme="majorHAnsi" w:hAnsiTheme="majorHAnsi"/>
          <w:sz w:val="24"/>
          <w:szCs w:val="24"/>
        </w:rPr>
        <w:t xml:space="preserve">(Halpern 1993; </w:t>
      </w:r>
      <w:proofErr w:type="spellStart"/>
      <w:r w:rsidR="000E69D2" w:rsidRPr="00D8074A">
        <w:rPr>
          <w:rFonts w:asciiTheme="majorHAnsi" w:hAnsiTheme="majorHAnsi"/>
          <w:sz w:val="24"/>
          <w:szCs w:val="24"/>
        </w:rPr>
        <w:t>Hoffmeier</w:t>
      </w:r>
      <w:proofErr w:type="spellEnd"/>
      <w:r w:rsidR="000E69D2" w:rsidRPr="00D8074A">
        <w:rPr>
          <w:rFonts w:asciiTheme="majorHAnsi" w:hAnsiTheme="majorHAnsi"/>
          <w:sz w:val="24"/>
          <w:szCs w:val="24"/>
        </w:rPr>
        <w:t xml:space="preserve"> 1996</w:t>
      </w:r>
      <w:r w:rsidR="000E69D2">
        <w:rPr>
          <w:rFonts w:asciiTheme="majorHAnsi" w:hAnsiTheme="majorHAnsi"/>
          <w:sz w:val="24"/>
          <w:szCs w:val="24"/>
        </w:rPr>
        <w:t>)</w:t>
      </w:r>
      <w:r w:rsidRPr="00D8074A">
        <w:rPr>
          <w:rFonts w:asciiTheme="majorHAnsi" w:hAnsiTheme="majorHAnsi"/>
          <w:sz w:val="24"/>
          <w:szCs w:val="24"/>
        </w:rPr>
        <w:t xml:space="preserve"> and discredit</w:t>
      </w:r>
      <w:r w:rsidR="001E3D9D" w:rsidRPr="00D8074A">
        <w:rPr>
          <w:rFonts w:asciiTheme="majorHAnsi" w:hAnsiTheme="majorHAnsi"/>
          <w:sz w:val="24"/>
          <w:szCs w:val="24"/>
        </w:rPr>
        <w:t xml:space="preserve"> </w:t>
      </w:r>
      <w:r w:rsidR="000E69D2">
        <w:rPr>
          <w:rFonts w:asciiTheme="majorHAnsi" w:hAnsiTheme="majorHAnsi"/>
          <w:sz w:val="24"/>
          <w:szCs w:val="24"/>
        </w:rPr>
        <w:t>(Redford, this volume) the narrative in its</w:t>
      </w:r>
      <w:r w:rsidR="001E3D9D" w:rsidRPr="00D8074A">
        <w:rPr>
          <w:rFonts w:asciiTheme="majorHAnsi" w:hAnsiTheme="majorHAnsi"/>
          <w:sz w:val="24"/>
          <w:szCs w:val="24"/>
        </w:rPr>
        <w:t xml:space="preserve"> details.</w:t>
      </w:r>
      <w:r w:rsidR="004114F9">
        <w:rPr>
          <w:rFonts w:asciiTheme="majorHAnsi" w:hAnsiTheme="majorHAnsi"/>
          <w:sz w:val="24"/>
          <w:szCs w:val="24"/>
        </w:rPr>
        <w:t xml:space="preserve">  I woul</w:t>
      </w:r>
      <w:r w:rsidRPr="00D8074A">
        <w:rPr>
          <w:rFonts w:asciiTheme="majorHAnsi" w:hAnsiTheme="majorHAnsi"/>
          <w:sz w:val="24"/>
          <w:szCs w:val="24"/>
        </w:rPr>
        <w:t>d look rather to t</w:t>
      </w:r>
      <w:r w:rsidR="005600B5">
        <w:rPr>
          <w:rFonts w:asciiTheme="majorHAnsi" w:hAnsiTheme="majorHAnsi"/>
          <w:sz w:val="24"/>
          <w:szCs w:val="24"/>
        </w:rPr>
        <w:t>he large events that might have left</w:t>
      </w:r>
      <w:r w:rsidRPr="00D8074A">
        <w:rPr>
          <w:rFonts w:asciiTheme="majorHAnsi" w:hAnsiTheme="majorHAnsi"/>
          <w:sz w:val="24"/>
          <w:szCs w:val="24"/>
        </w:rPr>
        <w:t xml:space="preserve"> a trace in the historical-archaeological record.</w:t>
      </w:r>
    </w:p>
    <w:p w:rsidR="00D13E67" w:rsidRPr="00D8074A" w:rsidRDefault="00D13E67"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While the Torah itself does not provide a chronological anchor—unless you think the world really is 6,000 years old—1 Kings 6:1 gives a date for the Exodus relative to the reign of Solomon, </w:t>
      </w:r>
      <w:r w:rsidR="008164A9">
        <w:rPr>
          <w:rFonts w:asciiTheme="majorHAnsi" w:hAnsiTheme="majorHAnsi"/>
          <w:sz w:val="24"/>
          <w:szCs w:val="24"/>
        </w:rPr>
        <w:t>plac</w:t>
      </w:r>
      <w:r w:rsidR="00DC29FF" w:rsidRPr="00D8074A">
        <w:rPr>
          <w:rFonts w:asciiTheme="majorHAnsi" w:hAnsiTheme="majorHAnsi"/>
          <w:sz w:val="24"/>
          <w:szCs w:val="24"/>
        </w:rPr>
        <w:t xml:space="preserve">ing the departure from Egypt </w:t>
      </w:r>
      <w:r w:rsidRPr="00D8074A">
        <w:rPr>
          <w:rFonts w:asciiTheme="majorHAnsi" w:hAnsiTheme="majorHAnsi"/>
          <w:sz w:val="24"/>
          <w:szCs w:val="24"/>
        </w:rPr>
        <w:t>in the mid 15</w:t>
      </w:r>
      <w:r w:rsidRPr="00D8074A">
        <w:rPr>
          <w:rFonts w:asciiTheme="majorHAnsi" w:hAnsiTheme="majorHAnsi"/>
          <w:sz w:val="24"/>
          <w:szCs w:val="24"/>
          <w:vertAlign w:val="superscript"/>
        </w:rPr>
        <w:t>th</w:t>
      </w:r>
      <w:r w:rsidR="00556221" w:rsidRPr="00D8074A">
        <w:rPr>
          <w:rFonts w:asciiTheme="majorHAnsi" w:hAnsiTheme="majorHAnsi"/>
          <w:sz w:val="24"/>
          <w:szCs w:val="24"/>
        </w:rPr>
        <w:t xml:space="preserve"> century BCE, </w:t>
      </w:r>
      <w:r w:rsidRPr="00D8074A">
        <w:rPr>
          <w:rFonts w:asciiTheme="majorHAnsi" w:hAnsiTheme="majorHAnsi"/>
          <w:sz w:val="24"/>
          <w:szCs w:val="24"/>
        </w:rPr>
        <w:t>the richly documented heyday of the Egyptian Empire.  Do we look for evidence of an Exodus there?  Or do we suspend judgment over the date, and just</w:t>
      </w:r>
      <w:r w:rsidR="00DC29FF" w:rsidRPr="00D8074A">
        <w:rPr>
          <w:rFonts w:asciiTheme="majorHAnsi" w:hAnsiTheme="majorHAnsi"/>
          <w:sz w:val="24"/>
          <w:szCs w:val="24"/>
        </w:rPr>
        <w:t xml:space="preserve"> seek</w:t>
      </w:r>
      <w:r w:rsidR="00332180" w:rsidRPr="00D8074A">
        <w:rPr>
          <w:rFonts w:asciiTheme="majorHAnsi" w:hAnsiTheme="majorHAnsi"/>
          <w:sz w:val="24"/>
          <w:szCs w:val="24"/>
        </w:rPr>
        <w:t xml:space="preserve"> more broadly</w:t>
      </w:r>
      <w:r w:rsidRPr="00D8074A">
        <w:rPr>
          <w:rFonts w:asciiTheme="majorHAnsi" w:hAnsiTheme="majorHAnsi"/>
          <w:sz w:val="24"/>
          <w:szCs w:val="24"/>
        </w:rPr>
        <w:t>?</w:t>
      </w:r>
    </w:p>
    <w:p w:rsidR="001B5053" w:rsidRPr="00D8074A" w:rsidRDefault="00332180" w:rsidP="00AA017C">
      <w:pPr>
        <w:spacing w:line="360" w:lineRule="auto"/>
        <w:ind w:firstLine="720"/>
        <w:rPr>
          <w:rFonts w:asciiTheme="majorHAnsi" w:hAnsiTheme="majorHAnsi"/>
          <w:sz w:val="24"/>
          <w:szCs w:val="24"/>
        </w:rPr>
      </w:pPr>
      <w:r w:rsidRPr="00D8074A">
        <w:rPr>
          <w:rFonts w:asciiTheme="majorHAnsi" w:hAnsiTheme="majorHAnsi"/>
          <w:sz w:val="24"/>
          <w:szCs w:val="24"/>
        </w:rPr>
        <w:t>Now, in fact there are numerous kn</w:t>
      </w:r>
      <w:r w:rsidR="003B2B64">
        <w:rPr>
          <w:rFonts w:asciiTheme="majorHAnsi" w:hAnsiTheme="majorHAnsi"/>
          <w:sz w:val="24"/>
          <w:szCs w:val="24"/>
        </w:rPr>
        <w:t xml:space="preserve">own historical events from the ancient </w:t>
      </w:r>
      <w:r w:rsidRPr="00D8074A">
        <w:rPr>
          <w:rFonts w:asciiTheme="majorHAnsi" w:hAnsiTheme="majorHAnsi"/>
          <w:sz w:val="24"/>
          <w:szCs w:val="24"/>
        </w:rPr>
        <w:t>N</w:t>
      </w:r>
      <w:r w:rsidR="003B2B64">
        <w:rPr>
          <w:rFonts w:asciiTheme="majorHAnsi" w:hAnsiTheme="majorHAnsi"/>
          <w:sz w:val="24"/>
          <w:szCs w:val="24"/>
        </w:rPr>
        <w:t xml:space="preserve">ear </w:t>
      </w:r>
      <w:r w:rsidRPr="00D8074A">
        <w:rPr>
          <w:rFonts w:asciiTheme="majorHAnsi" w:hAnsiTheme="majorHAnsi"/>
          <w:sz w:val="24"/>
          <w:szCs w:val="24"/>
        </w:rPr>
        <w:t>E</w:t>
      </w:r>
      <w:r w:rsidR="003B2B64">
        <w:rPr>
          <w:rFonts w:asciiTheme="majorHAnsi" w:hAnsiTheme="majorHAnsi"/>
          <w:sz w:val="24"/>
          <w:szCs w:val="24"/>
        </w:rPr>
        <w:t>ast</w:t>
      </w:r>
      <w:r w:rsidRPr="00D8074A">
        <w:rPr>
          <w:rFonts w:asciiTheme="majorHAnsi" w:hAnsiTheme="majorHAnsi"/>
          <w:sz w:val="24"/>
          <w:szCs w:val="24"/>
        </w:rPr>
        <w:t xml:space="preserve"> that rather resemble the Bible’s account of the Exodus</w:t>
      </w:r>
      <w:r w:rsidR="00DA5F90" w:rsidRPr="00D8074A">
        <w:rPr>
          <w:rFonts w:asciiTheme="majorHAnsi" w:hAnsiTheme="majorHAnsi"/>
          <w:sz w:val="24"/>
          <w:szCs w:val="24"/>
        </w:rPr>
        <w:t xml:space="preserve"> (Galvin, </w:t>
      </w:r>
      <w:proofErr w:type="spellStart"/>
      <w:r w:rsidR="00DA5F90" w:rsidRPr="00D8074A">
        <w:rPr>
          <w:rFonts w:asciiTheme="majorHAnsi" w:hAnsiTheme="majorHAnsi"/>
          <w:sz w:val="24"/>
          <w:szCs w:val="24"/>
        </w:rPr>
        <w:t>Geraty</w:t>
      </w:r>
      <w:proofErr w:type="spellEnd"/>
      <w:r w:rsidR="00DA5F90" w:rsidRPr="00D8074A">
        <w:rPr>
          <w:rFonts w:asciiTheme="majorHAnsi" w:hAnsiTheme="majorHAnsi"/>
          <w:sz w:val="24"/>
          <w:szCs w:val="24"/>
        </w:rPr>
        <w:t>,</w:t>
      </w:r>
      <w:r w:rsidR="001A52BA" w:rsidRPr="00D8074A">
        <w:rPr>
          <w:rFonts w:asciiTheme="majorHAnsi" w:hAnsiTheme="majorHAnsi"/>
          <w:sz w:val="24"/>
          <w:szCs w:val="24"/>
        </w:rPr>
        <w:t xml:space="preserve"> </w:t>
      </w:r>
      <w:r w:rsidR="004667ED" w:rsidRPr="00D8074A">
        <w:rPr>
          <w:rFonts w:asciiTheme="majorHAnsi" w:hAnsiTheme="majorHAnsi"/>
          <w:sz w:val="24"/>
          <w:szCs w:val="24"/>
        </w:rPr>
        <w:t>this volume)</w:t>
      </w:r>
      <w:r w:rsidRPr="00D8074A">
        <w:rPr>
          <w:rFonts w:asciiTheme="majorHAnsi" w:hAnsiTheme="majorHAnsi"/>
          <w:sz w:val="24"/>
          <w:szCs w:val="24"/>
        </w:rPr>
        <w:t>.</w:t>
      </w:r>
      <w:r w:rsidR="006173C6">
        <w:rPr>
          <w:rFonts w:asciiTheme="majorHAnsi" w:hAnsiTheme="majorHAnsi"/>
          <w:sz w:val="24"/>
          <w:szCs w:val="24"/>
        </w:rPr>
        <w:t xml:space="preserve">  In chronological order, here are the most prominent</w:t>
      </w:r>
      <w:r w:rsidR="0000241F" w:rsidRPr="00D8074A">
        <w:rPr>
          <w:rFonts w:asciiTheme="majorHAnsi" w:hAnsiTheme="majorHAnsi"/>
          <w:sz w:val="24"/>
          <w:szCs w:val="24"/>
        </w:rPr>
        <w:t>:</w:t>
      </w:r>
      <w:r w:rsidR="00256BEE">
        <w:rPr>
          <w:rStyle w:val="FootnoteReference"/>
          <w:rFonts w:asciiTheme="majorHAnsi" w:hAnsiTheme="majorHAnsi"/>
          <w:sz w:val="24"/>
          <w:szCs w:val="24"/>
        </w:rPr>
        <w:footnoteReference w:id="4"/>
      </w:r>
    </w:p>
    <w:p w:rsidR="00CA1E40" w:rsidRDefault="008C183F" w:rsidP="00CA1E40">
      <w:pPr>
        <w:spacing w:line="360" w:lineRule="auto"/>
        <w:ind w:firstLine="720"/>
        <w:rPr>
          <w:rFonts w:asciiTheme="majorHAnsi" w:hAnsiTheme="majorHAnsi"/>
          <w:sz w:val="24"/>
          <w:szCs w:val="24"/>
        </w:rPr>
      </w:pPr>
      <w:r w:rsidRPr="005A717E">
        <w:rPr>
          <w:rFonts w:asciiTheme="majorHAnsi" w:hAnsiTheme="majorHAnsi"/>
          <w:b/>
          <w:sz w:val="24"/>
          <w:szCs w:val="24"/>
        </w:rPr>
        <w:lastRenderedPageBreak/>
        <w:t>18</w:t>
      </w:r>
      <w:r w:rsidRPr="005A717E">
        <w:rPr>
          <w:rFonts w:asciiTheme="majorHAnsi" w:hAnsiTheme="majorHAnsi"/>
          <w:b/>
          <w:sz w:val="24"/>
          <w:szCs w:val="24"/>
          <w:vertAlign w:val="superscript"/>
        </w:rPr>
        <w:t>th</w:t>
      </w:r>
      <w:r w:rsidRPr="005A717E">
        <w:rPr>
          <w:rFonts w:asciiTheme="majorHAnsi" w:hAnsiTheme="majorHAnsi"/>
          <w:b/>
          <w:sz w:val="24"/>
          <w:szCs w:val="24"/>
        </w:rPr>
        <w:t>-12</w:t>
      </w:r>
      <w:r w:rsidRPr="005A717E">
        <w:rPr>
          <w:rFonts w:asciiTheme="majorHAnsi" w:hAnsiTheme="majorHAnsi"/>
          <w:b/>
          <w:sz w:val="24"/>
          <w:szCs w:val="24"/>
          <w:vertAlign w:val="superscript"/>
        </w:rPr>
        <w:t>th</w:t>
      </w:r>
      <w:r w:rsidR="0000241F" w:rsidRPr="005A717E">
        <w:rPr>
          <w:rFonts w:asciiTheme="majorHAnsi" w:hAnsiTheme="majorHAnsi"/>
          <w:b/>
          <w:sz w:val="24"/>
          <w:szCs w:val="24"/>
        </w:rPr>
        <w:t xml:space="preserve"> centuries BCE</w:t>
      </w:r>
      <w:r w:rsidRPr="005A717E">
        <w:rPr>
          <w:rFonts w:asciiTheme="majorHAnsi" w:hAnsiTheme="majorHAnsi"/>
          <w:b/>
          <w:sz w:val="24"/>
          <w:szCs w:val="24"/>
        </w:rPr>
        <w:t xml:space="preserve">.  </w:t>
      </w:r>
      <w:r w:rsidR="00CA1E40">
        <w:rPr>
          <w:rFonts w:asciiTheme="majorHAnsi" w:hAnsiTheme="majorHAnsi"/>
          <w:sz w:val="24"/>
          <w:szCs w:val="24"/>
        </w:rPr>
        <w:t>Throughout these centuries, we find ample evidence of</w:t>
      </w:r>
      <w:r w:rsidR="005A717E">
        <w:rPr>
          <w:rFonts w:asciiTheme="majorHAnsi" w:hAnsiTheme="majorHAnsi"/>
          <w:sz w:val="24"/>
          <w:szCs w:val="24"/>
        </w:rPr>
        <w:t xml:space="preserve"> sheep- and goat-herding</w:t>
      </w:r>
      <w:r w:rsidR="00CA1E40">
        <w:rPr>
          <w:rFonts w:asciiTheme="majorHAnsi" w:hAnsiTheme="majorHAnsi"/>
          <w:sz w:val="24"/>
          <w:szCs w:val="24"/>
        </w:rPr>
        <w:t xml:space="preserve"> </w:t>
      </w:r>
      <w:r w:rsidR="005A717E">
        <w:rPr>
          <w:rFonts w:asciiTheme="majorHAnsi" w:hAnsiTheme="majorHAnsi"/>
          <w:sz w:val="24"/>
          <w:szCs w:val="24"/>
        </w:rPr>
        <w:t>semi-</w:t>
      </w:r>
      <w:r w:rsidR="00CA1E40">
        <w:rPr>
          <w:rFonts w:asciiTheme="majorHAnsi" w:hAnsiTheme="majorHAnsi"/>
          <w:sz w:val="24"/>
          <w:szCs w:val="24"/>
        </w:rPr>
        <w:t xml:space="preserve">nomadic </w:t>
      </w:r>
      <w:r w:rsidR="00CA1E40" w:rsidRPr="00D8074A">
        <w:rPr>
          <w:rFonts w:asciiTheme="majorHAnsi" w:hAnsiTheme="majorHAnsi"/>
          <w:sz w:val="24"/>
          <w:szCs w:val="24"/>
        </w:rPr>
        <w:t>pastoralists</w:t>
      </w:r>
      <w:r w:rsidR="00CA1E40">
        <w:rPr>
          <w:rFonts w:asciiTheme="majorHAnsi" w:hAnsiTheme="majorHAnsi"/>
          <w:sz w:val="24"/>
          <w:szCs w:val="24"/>
        </w:rPr>
        <w:t xml:space="preserve"> whose migrations r</w:t>
      </w:r>
      <w:r w:rsidR="005A717E">
        <w:rPr>
          <w:rFonts w:asciiTheme="majorHAnsi" w:hAnsiTheme="majorHAnsi"/>
          <w:sz w:val="24"/>
          <w:szCs w:val="24"/>
        </w:rPr>
        <w:t>ecall the Israelite ancestors as portrayed</w:t>
      </w:r>
      <w:r w:rsidR="00CA1E40">
        <w:rPr>
          <w:rFonts w:asciiTheme="majorHAnsi" w:hAnsiTheme="majorHAnsi"/>
          <w:sz w:val="24"/>
          <w:szCs w:val="24"/>
        </w:rPr>
        <w:t xml:space="preserve"> the Torah</w:t>
      </w:r>
      <w:r w:rsidR="00CA1E40" w:rsidRPr="00D8074A">
        <w:rPr>
          <w:rFonts w:asciiTheme="majorHAnsi" w:hAnsiTheme="majorHAnsi"/>
          <w:sz w:val="24"/>
          <w:szCs w:val="24"/>
        </w:rPr>
        <w:t xml:space="preserve"> (Fleming, this volume).</w:t>
      </w:r>
      <w:r w:rsidR="00CA1E40">
        <w:rPr>
          <w:rFonts w:asciiTheme="majorHAnsi" w:hAnsiTheme="majorHAnsi"/>
          <w:sz w:val="24"/>
          <w:szCs w:val="24"/>
        </w:rPr>
        <w:t xml:space="preserve">  </w:t>
      </w:r>
      <w:r w:rsidR="005A717E">
        <w:rPr>
          <w:rFonts w:asciiTheme="majorHAnsi" w:hAnsiTheme="majorHAnsi"/>
          <w:sz w:val="24"/>
          <w:szCs w:val="24"/>
        </w:rPr>
        <w:t>In addition, u</w:t>
      </w:r>
      <w:r w:rsidRPr="00D8074A">
        <w:rPr>
          <w:rFonts w:asciiTheme="majorHAnsi" w:hAnsiTheme="majorHAnsi"/>
          <w:sz w:val="24"/>
          <w:szCs w:val="24"/>
        </w:rPr>
        <w:t xml:space="preserve">nruly groups called </w:t>
      </w:r>
      <w:r w:rsidR="00D43BEF">
        <w:rPr>
          <w:rFonts w:asciiTheme="majorHAnsi" w:hAnsiTheme="majorHAnsi"/>
          <w:sz w:val="24"/>
          <w:szCs w:val="24"/>
        </w:rPr>
        <w:t>`</w:t>
      </w:r>
      <w:proofErr w:type="spellStart"/>
      <w:r w:rsidRPr="00D8074A">
        <w:rPr>
          <w:rFonts w:asciiTheme="majorHAnsi" w:hAnsiTheme="majorHAnsi"/>
          <w:sz w:val="24"/>
          <w:szCs w:val="24"/>
        </w:rPr>
        <w:t>Abiru</w:t>
      </w:r>
      <w:proofErr w:type="spellEnd"/>
      <w:r w:rsidRPr="00D8074A">
        <w:rPr>
          <w:rFonts w:asciiTheme="majorHAnsi" w:hAnsiTheme="majorHAnsi"/>
          <w:sz w:val="24"/>
          <w:szCs w:val="24"/>
        </w:rPr>
        <w:t xml:space="preserve"> or </w:t>
      </w:r>
      <w:r w:rsidR="00D43BEF">
        <w:rPr>
          <w:rFonts w:asciiTheme="majorHAnsi" w:hAnsiTheme="majorHAnsi"/>
          <w:sz w:val="24"/>
          <w:szCs w:val="24"/>
        </w:rPr>
        <w:t>`</w:t>
      </w:r>
      <w:proofErr w:type="spellStart"/>
      <w:r w:rsidRPr="00D8074A">
        <w:rPr>
          <w:rFonts w:asciiTheme="majorHAnsi" w:hAnsiTheme="majorHAnsi"/>
          <w:sz w:val="24"/>
          <w:szCs w:val="24"/>
        </w:rPr>
        <w:t>Apiru</w:t>
      </w:r>
      <w:proofErr w:type="spellEnd"/>
      <w:r w:rsidRPr="00D8074A">
        <w:rPr>
          <w:rFonts w:asciiTheme="majorHAnsi" w:hAnsiTheme="majorHAnsi"/>
          <w:sz w:val="24"/>
          <w:szCs w:val="24"/>
        </w:rPr>
        <w:t xml:space="preserve"> </w:t>
      </w:r>
      <w:r w:rsidR="0000241F" w:rsidRPr="00D8074A">
        <w:rPr>
          <w:rFonts w:asciiTheme="majorHAnsi" w:hAnsiTheme="majorHAnsi"/>
          <w:sz w:val="24"/>
          <w:szCs w:val="24"/>
        </w:rPr>
        <w:t>are attested throughout the ancient Near East</w:t>
      </w:r>
      <w:r w:rsidR="00D43BEF">
        <w:rPr>
          <w:rFonts w:asciiTheme="majorHAnsi" w:hAnsiTheme="majorHAnsi"/>
          <w:sz w:val="24"/>
          <w:szCs w:val="24"/>
        </w:rPr>
        <w:t>.  To judge from their names (</w:t>
      </w:r>
      <w:r w:rsidR="00A46AA4" w:rsidRPr="00D8074A">
        <w:rPr>
          <w:rFonts w:asciiTheme="majorHAnsi" w:hAnsiTheme="majorHAnsi"/>
          <w:sz w:val="24"/>
          <w:szCs w:val="24"/>
        </w:rPr>
        <w:t xml:space="preserve">often </w:t>
      </w:r>
      <w:proofErr w:type="spellStart"/>
      <w:r w:rsidR="00A46AA4" w:rsidRPr="00D8074A">
        <w:rPr>
          <w:rFonts w:asciiTheme="majorHAnsi" w:hAnsiTheme="majorHAnsi"/>
          <w:sz w:val="24"/>
          <w:szCs w:val="24"/>
        </w:rPr>
        <w:t>Hurrian</w:t>
      </w:r>
      <w:proofErr w:type="spellEnd"/>
      <w:r w:rsidR="00A46AA4" w:rsidRPr="00D8074A">
        <w:rPr>
          <w:rFonts w:asciiTheme="majorHAnsi" w:hAnsiTheme="majorHAnsi"/>
          <w:sz w:val="24"/>
          <w:szCs w:val="24"/>
        </w:rPr>
        <w:t>, sometimes Semitic</w:t>
      </w:r>
      <w:r w:rsidR="00D43BEF">
        <w:rPr>
          <w:rFonts w:asciiTheme="majorHAnsi" w:hAnsiTheme="majorHAnsi"/>
          <w:sz w:val="24"/>
          <w:szCs w:val="24"/>
        </w:rPr>
        <w:t>)</w:t>
      </w:r>
      <w:r w:rsidR="00A46AA4" w:rsidRPr="00D8074A">
        <w:rPr>
          <w:rFonts w:asciiTheme="majorHAnsi" w:hAnsiTheme="majorHAnsi"/>
          <w:sz w:val="24"/>
          <w:szCs w:val="24"/>
        </w:rPr>
        <w:t>, they</w:t>
      </w:r>
      <w:r w:rsidRPr="00D8074A">
        <w:rPr>
          <w:rFonts w:asciiTheme="majorHAnsi" w:hAnsiTheme="majorHAnsi"/>
          <w:sz w:val="24"/>
          <w:szCs w:val="24"/>
        </w:rPr>
        <w:t xml:space="preserve"> do not constitute an ethnic group but </w:t>
      </w:r>
      <w:r w:rsidR="004114F9">
        <w:rPr>
          <w:rFonts w:asciiTheme="majorHAnsi" w:hAnsiTheme="majorHAnsi"/>
          <w:sz w:val="24"/>
          <w:szCs w:val="24"/>
        </w:rPr>
        <w:t xml:space="preserve">are </w:t>
      </w:r>
      <w:r w:rsidRPr="00D8074A">
        <w:rPr>
          <w:rFonts w:asciiTheme="majorHAnsi" w:hAnsiTheme="majorHAnsi"/>
          <w:sz w:val="24"/>
          <w:szCs w:val="24"/>
        </w:rPr>
        <w:t xml:space="preserve">rather a social class, </w:t>
      </w:r>
      <w:r w:rsidR="0000241F" w:rsidRPr="00D8074A">
        <w:rPr>
          <w:rFonts w:asciiTheme="majorHAnsi" w:hAnsiTheme="majorHAnsi"/>
          <w:sz w:val="24"/>
          <w:szCs w:val="24"/>
        </w:rPr>
        <w:t xml:space="preserve">their name </w:t>
      </w:r>
      <w:r w:rsidRPr="00D8074A">
        <w:rPr>
          <w:rFonts w:asciiTheme="majorHAnsi" w:hAnsiTheme="majorHAnsi"/>
          <w:sz w:val="24"/>
          <w:szCs w:val="24"/>
        </w:rPr>
        <w:t>meaning something like “freebooter.”</w:t>
      </w:r>
      <w:r w:rsidR="00204076" w:rsidRPr="00D8074A">
        <w:rPr>
          <w:rFonts w:asciiTheme="majorHAnsi" w:hAnsiTheme="majorHAnsi"/>
          <w:sz w:val="24"/>
          <w:szCs w:val="24"/>
        </w:rPr>
        <w:t xml:space="preserve">  </w:t>
      </w:r>
      <w:r w:rsidR="00DA5F90" w:rsidRPr="00D8074A">
        <w:rPr>
          <w:rFonts w:asciiTheme="majorHAnsi" w:hAnsiTheme="majorHAnsi"/>
          <w:sz w:val="24"/>
          <w:szCs w:val="24"/>
        </w:rPr>
        <w:t>The word may survive</w:t>
      </w:r>
      <w:r w:rsidR="004114F9">
        <w:rPr>
          <w:rFonts w:asciiTheme="majorHAnsi" w:hAnsiTheme="majorHAnsi"/>
          <w:sz w:val="24"/>
          <w:szCs w:val="24"/>
        </w:rPr>
        <w:t xml:space="preserve"> in biblical</w:t>
      </w:r>
      <w:r w:rsidR="0000241F" w:rsidRPr="00D8074A">
        <w:rPr>
          <w:rFonts w:asciiTheme="majorHAnsi" w:hAnsiTheme="majorHAnsi"/>
          <w:sz w:val="24"/>
          <w:szCs w:val="24"/>
        </w:rPr>
        <w:t xml:space="preserve"> </w:t>
      </w:r>
      <w:r w:rsidR="00DA5F90" w:rsidRPr="00D8074A">
        <w:rPr>
          <w:rFonts w:asciiTheme="majorHAnsi" w:hAnsiTheme="majorHAnsi"/>
          <w:sz w:val="24"/>
          <w:szCs w:val="24"/>
        </w:rPr>
        <w:t>`</w:t>
      </w:r>
      <w:proofErr w:type="spellStart"/>
      <w:r w:rsidR="0000241F" w:rsidRPr="00D8074A">
        <w:rPr>
          <w:rFonts w:asciiTheme="majorHAnsi" w:hAnsiTheme="majorHAnsi"/>
          <w:i/>
          <w:sz w:val="24"/>
          <w:szCs w:val="24"/>
        </w:rPr>
        <w:t>ibri</w:t>
      </w:r>
      <w:proofErr w:type="spellEnd"/>
      <w:r w:rsidR="0000241F" w:rsidRPr="00D8074A">
        <w:rPr>
          <w:rFonts w:asciiTheme="majorHAnsi" w:hAnsiTheme="majorHAnsi"/>
          <w:i/>
          <w:sz w:val="24"/>
          <w:szCs w:val="24"/>
        </w:rPr>
        <w:t>,</w:t>
      </w:r>
      <w:r w:rsidR="004114F9">
        <w:rPr>
          <w:rFonts w:asciiTheme="majorHAnsi" w:hAnsiTheme="majorHAnsi"/>
          <w:i/>
          <w:sz w:val="24"/>
          <w:szCs w:val="24"/>
        </w:rPr>
        <w:t xml:space="preserve"> </w:t>
      </w:r>
      <w:r w:rsidR="004114F9">
        <w:rPr>
          <w:rFonts w:asciiTheme="majorHAnsi" w:hAnsiTheme="majorHAnsi"/>
          <w:sz w:val="24"/>
          <w:szCs w:val="24"/>
        </w:rPr>
        <w:t>“Hebrew,”</w:t>
      </w:r>
      <w:r w:rsidR="0000241F" w:rsidRPr="00D8074A">
        <w:rPr>
          <w:rFonts w:asciiTheme="majorHAnsi" w:hAnsiTheme="majorHAnsi"/>
          <w:sz w:val="24"/>
          <w:szCs w:val="24"/>
        </w:rPr>
        <w:t xml:space="preserve"> the term</w:t>
      </w:r>
      <w:r w:rsidR="001F3FFC" w:rsidRPr="00D8074A">
        <w:rPr>
          <w:rFonts w:asciiTheme="majorHAnsi" w:hAnsiTheme="majorHAnsi"/>
          <w:sz w:val="24"/>
          <w:szCs w:val="24"/>
        </w:rPr>
        <w:t xml:space="preserve"> Israelites used to describe themselves to foreigners</w:t>
      </w:r>
      <w:r w:rsidR="00DA5F90" w:rsidRPr="00D8074A">
        <w:rPr>
          <w:rFonts w:asciiTheme="majorHAnsi" w:hAnsiTheme="majorHAnsi"/>
          <w:sz w:val="24"/>
          <w:szCs w:val="24"/>
        </w:rPr>
        <w:t xml:space="preserve"> (Greenberg 1955)</w:t>
      </w:r>
      <w:r w:rsidR="00975C67" w:rsidRPr="00D8074A">
        <w:rPr>
          <w:rFonts w:asciiTheme="majorHAnsi" w:hAnsiTheme="majorHAnsi"/>
          <w:sz w:val="24"/>
          <w:szCs w:val="24"/>
        </w:rPr>
        <w:t>.</w:t>
      </w:r>
      <w:r w:rsidR="00DA5F90" w:rsidRPr="00D8074A">
        <w:rPr>
          <w:rFonts w:asciiTheme="majorHAnsi" w:hAnsiTheme="majorHAnsi"/>
          <w:sz w:val="24"/>
          <w:szCs w:val="24"/>
        </w:rPr>
        <w:t xml:space="preserve"> </w:t>
      </w:r>
      <w:r w:rsidRPr="00D8074A">
        <w:rPr>
          <w:rFonts w:asciiTheme="majorHAnsi" w:hAnsiTheme="majorHAnsi"/>
          <w:sz w:val="24"/>
          <w:szCs w:val="24"/>
        </w:rPr>
        <w:t xml:space="preserve"> </w:t>
      </w:r>
      <w:r w:rsidR="00CA1E40">
        <w:rPr>
          <w:rFonts w:asciiTheme="majorHAnsi" w:hAnsiTheme="majorHAnsi"/>
          <w:sz w:val="24"/>
          <w:szCs w:val="24"/>
        </w:rPr>
        <w:t xml:space="preserve"> </w:t>
      </w:r>
    </w:p>
    <w:p w:rsidR="00A70E54" w:rsidRPr="00D8074A" w:rsidRDefault="00A70E54" w:rsidP="00AA017C">
      <w:pPr>
        <w:spacing w:line="360" w:lineRule="auto"/>
        <w:ind w:firstLine="720"/>
        <w:rPr>
          <w:rFonts w:asciiTheme="majorHAnsi" w:hAnsiTheme="majorHAnsi"/>
          <w:sz w:val="24"/>
          <w:szCs w:val="24"/>
        </w:rPr>
      </w:pPr>
      <w:r w:rsidRPr="005A717E">
        <w:rPr>
          <w:rFonts w:asciiTheme="majorHAnsi" w:hAnsiTheme="majorHAnsi"/>
          <w:b/>
          <w:sz w:val="24"/>
          <w:szCs w:val="24"/>
        </w:rPr>
        <w:t>17</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century </w:t>
      </w:r>
      <w:r w:rsidR="0000241F" w:rsidRPr="005A717E">
        <w:rPr>
          <w:rFonts w:asciiTheme="majorHAnsi" w:hAnsiTheme="majorHAnsi"/>
          <w:b/>
          <w:sz w:val="24"/>
          <w:szCs w:val="24"/>
        </w:rPr>
        <w:t>BCE.</w:t>
      </w:r>
      <w:r w:rsidR="0000241F" w:rsidRPr="00D8074A">
        <w:rPr>
          <w:rFonts w:asciiTheme="majorHAnsi" w:hAnsiTheme="majorHAnsi"/>
          <w:sz w:val="24"/>
          <w:szCs w:val="24"/>
        </w:rPr>
        <w:t xml:space="preserve">  </w:t>
      </w:r>
      <w:r w:rsidRPr="00D8074A">
        <w:rPr>
          <w:rFonts w:asciiTheme="majorHAnsi" w:hAnsiTheme="majorHAnsi"/>
          <w:sz w:val="24"/>
          <w:szCs w:val="24"/>
        </w:rPr>
        <w:t>T</w:t>
      </w:r>
      <w:r w:rsidR="0000241F" w:rsidRPr="00D8074A">
        <w:rPr>
          <w:rFonts w:asciiTheme="majorHAnsi" w:hAnsiTheme="majorHAnsi"/>
          <w:sz w:val="24"/>
          <w:szCs w:val="24"/>
        </w:rPr>
        <w:t xml:space="preserve">he huge volcano of </w:t>
      </w:r>
      <w:proofErr w:type="spellStart"/>
      <w:r w:rsidR="0000241F" w:rsidRPr="00D8074A">
        <w:rPr>
          <w:rFonts w:asciiTheme="majorHAnsi" w:hAnsiTheme="majorHAnsi"/>
          <w:sz w:val="24"/>
          <w:szCs w:val="24"/>
        </w:rPr>
        <w:t>T</w:t>
      </w:r>
      <w:r w:rsidRPr="00D8074A">
        <w:rPr>
          <w:rFonts w:asciiTheme="majorHAnsi" w:hAnsiTheme="majorHAnsi"/>
          <w:sz w:val="24"/>
          <w:szCs w:val="24"/>
        </w:rPr>
        <w:t>hera</w:t>
      </w:r>
      <w:proofErr w:type="spellEnd"/>
      <w:r w:rsidR="00933D79">
        <w:rPr>
          <w:rFonts w:asciiTheme="majorHAnsi" w:hAnsiTheme="majorHAnsi"/>
          <w:sz w:val="24"/>
          <w:szCs w:val="24"/>
        </w:rPr>
        <w:t xml:space="preserve"> erupts</w:t>
      </w:r>
      <w:r w:rsidR="0000241F" w:rsidRPr="00D8074A">
        <w:rPr>
          <w:rFonts w:asciiTheme="majorHAnsi" w:hAnsiTheme="majorHAnsi"/>
          <w:sz w:val="24"/>
          <w:szCs w:val="24"/>
        </w:rPr>
        <w:t>, creating perturbations in</w:t>
      </w:r>
      <w:r w:rsidR="00DA0F0A">
        <w:rPr>
          <w:rFonts w:asciiTheme="majorHAnsi" w:hAnsiTheme="majorHAnsi"/>
          <w:sz w:val="24"/>
          <w:szCs w:val="24"/>
        </w:rPr>
        <w:t xml:space="preserve"> Mediterranean</w:t>
      </w:r>
      <w:r w:rsidR="0000241F" w:rsidRPr="00D8074A">
        <w:rPr>
          <w:rFonts w:asciiTheme="majorHAnsi" w:hAnsiTheme="majorHAnsi"/>
          <w:sz w:val="24"/>
          <w:szCs w:val="24"/>
        </w:rPr>
        <w:t xml:space="preserve"> weather and tides</w:t>
      </w:r>
      <w:r w:rsidR="00101060" w:rsidRPr="00D8074A">
        <w:rPr>
          <w:rFonts w:asciiTheme="majorHAnsi" w:hAnsiTheme="majorHAnsi"/>
          <w:sz w:val="24"/>
          <w:szCs w:val="24"/>
        </w:rPr>
        <w:t xml:space="preserve"> (Harris, </w:t>
      </w:r>
      <w:r w:rsidR="00376D0C" w:rsidRPr="00D8074A">
        <w:rPr>
          <w:rFonts w:asciiTheme="majorHAnsi" w:hAnsiTheme="majorHAnsi"/>
          <w:sz w:val="24"/>
          <w:szCs w:val="24"/>
        </w:rPr>
        <w:t>Salomon, Ward</w:t>
      </w:r>
      <w:r w:rsidR="006D43A2" w:rsidRPr="00D8074A">
        <w:rPr>
          <w:rFonts w:asciiTheme="majorHAnsi" w:hAnsiTheme="majorHAnsi"/>
          <w:sz w:val="24"/>
          <w:szCs w:val="24"/>
        </w:rPr>
        <w:t xml:space="preserve">, </w:t>
      </w:r>
      <w:r w:rsidR="00101060" w:rsidRPr="00D8074A">
        <w:rPr>
          <w:rFonts w:asciiTheme="majorHAnsi" w:hAnsiTheme="majorHAnsi"/>
          <w:sz w:val="24"/>
          <w:szCs w:val="24"/>
        </w:rPr>
        <w:t>this volume)</w:t>
      </w:r>
      <w:r w:rsidRPr="00D8074A">
        <w:rPr>
          <w:rFonts w:asciiTheme="majorHAnsi" w:hAnsiTheme="majorHAnsi"/>
          <w:sz w:val="24"/>
          <w:szCs w:val="24"/>
        </w:rPr>
        <w:t xml:space="preserve">.  </w:t>
      </w:r>
      <w:r w:rsidR="0000241F" w:rsidRPr="00D8074A">
        <w:rPr>
          <w:rFonts w:asciiTheme="majorHAnsi" w:hAnsiTheme="majorHAnsi"/>
          <w:sz w:val="24"/>
          <w:szCs w:val="24"/>
        </w:rPr>
        <w:t xml:space="preserve">Egypt is ruled by </w:t>
      </w:r>
      <w:r w:rsidR="00DA0F0A">
        <w:rPr>
          <w:rFonts w:asciiTheme="majorHAnsi" w:hAnsiTheme="majorHAnsi"/>
          <w:sz w:val="24"/>
          <w:szCs w:val="24"/>
        </w:rPr>
        <w:t xml:space="preserve">the </w:t>
      </w:r>
      <w:r w:rsidR="0000241F" w:rsidRPr="00D8074A">
        <w:rPr>
          <w:rFonts w:asciiTheme="majorHAnsi" w:hAnsiTheme="majorHAnsi"/>
          <w:sz w:val="24"/>
          <w:szCs w:val="24"/>
        </w:rPr>
        <w:t>foreign, Asiatic Hyksos</w:t>
      </w:r>
      <w:r w:rsidR="00101060" w:rsidRPr="00D8074A">
        <w:rPr>
          <w:rFonts w:asciiTheme="majorHAnsi" w:hAnsiTheme="majorHAnsi"/>
          <w:sz w:val="24"/>
          <w:szCs w:val="24"/>
        </w:rPr>
        <w:t xml:space="preserve"> (</w:t>
      </w:r>
      <w:proofErr w:type="spellStart"/>
      <w:r w:rsidR="00101060" w:rsidRPr="00D8074A">
        <w:rPr>
          <w:rFonts w:asciiTheme="majorHAnsi" w:hAnsiTheme="majorHAnsi"/>
          <w:sz w:val="24"/>
          <w:szCs w:val="24"/>
        </w:rPr>
        <w:t>Bietak</w:t>
      </w:r>
      <w:proofErr w:type="spellEnd"/>
      <w:r w:rsidR="00101060" w:rsidRPr="00D8074A">
        <w:rPr>
          <w:rFonts w:asciiTheme="majorHAnsi" w:hAnsiTheme="majorHAnsi"/>
          <w:sz w:val="24"/>
          <w:szCs w:val="24"/>
        </w:rPr>
        <w:t>, this volume)</w:t>
      </w:r>
      <w:r w:rsidR="0000241F" w:rsidRPr="00D8074A">
        <w:rPr>
          <w:rFonts w:asciiTheme="majorHAnsi" w:hAnsiTheme="majorHAnsi"/>
          <w:sz w:val="24"/>
          <w:szCs w:val="24"/>
        </w:rPr>
        <w:t>, whom lat</w:t>
      </w:r>
      <w:r w:rsidR="00DA0F0A">
        <w:rPr>
          <w:rFonts w:asciiTheme="majorHAnsi" w:hAnsiTheme="majorHAnsi"/>
          <w:sz w:val="24"/>
          <w:szCs w:val="24"/>
        </w:rPr>
        <w:t>er propaganda, prefiguring Roman critiques of Judaism and Christianity, will describe as near atheists,</w:t>
      </w:r>
      <w:r w:rsidR="0000241F" w:rsidRPr="00D8074A">
        <w:rPr>
          <w:rFonts w:asciiTheme="majorHAnsi" w:hAnsiTheme="majorHAnsi"/>
          <w:sz w:val="24"/>
          <w:szCs w:val="24"/>
        </w:rPr>
        <w:t xml:space="preserve"> worshiping</w:t>
      </w:r>
      <w:r w:rsidR="00F828B8" w:rsidRPr="00D8074A">
        <w:rPr>
          <w:rFonts w:asciiTheme="majorHAnsi" w:hAnsiTheme="majorHAnsi"/>
          <w:sz w:val="24"/>
          <w:szCs w:val="24"/>
        </w:rPr>
        <w:t xml:space="preserve"> only </w:t>
      </w:r>
      <w:r w:rsidR="00933D79">
        <w:rPr>
          <w:rFonts w:asciiTheme="majorHAnsi" w:hAnsiTheme="majorHAnsi"/>
          <w:sz w:val="24"/>
          <w:szCs w:val="24"/>
        </w:rPr>
        <w:t>Seth--</w:t>
      </w:r>
      <w:r w:rsidR="00F61B44">
        <w:rPr>
          <w:rFonts w:asciiTheme="majorHAnsi" w:hAnsiTheme="majorHAnsi"/>
          <w:sz w:val="24"/>
          <w:szCs w:val="24"/>
        </w:rPr>
        <w:t xml:space="preserve">here a cipher for the Canaanite </w:t>
      </w:r>
      <w:r w:rsidR="00F828B8" w:rsidRPr="00D8074A">
        <w:rPr>
          <w:rFonts w:asciiTheme="majorHAnsi" w:hAnsiTheme="majorHAnsi"/>
          <w:sz w:val="24"/>
          <w:szCs w:val="24"/>
        </w:rPr>
        <w:t>storm god</w:t>
      </w:r>
      <w:r w:rsidR="00DA5F90" w:rsidRPr="00D8074A">
        <w:rPr>
          <w:rFonts w:asciiTheme="majorHAnsi" w:hAnsiTheme="majorHAnsi"/>
          <w:sz w:val="24"/>
          <w:szCs w:val="24"/>
        </w:rPr>
        <w:t xml:space="preserve"> (de Moor 1997: 76,102)</w:t>
      </w:r>
      <w:r w:rsidR="00F828B8" w:rsidRPr="00D8074A">
        <w:rPr>
          <w:rFonts w:asciiTheme="majorHAnsi" w:hAnsiTheme="majorHAnsi"/>
          <w:sz w:val="24"/>
          <w:szCs w:val="24"/>
        </w:rPr>
        <w:t>.  The</w:t>
      </w:r>
      <w:r w:rsidR="00BD0E1C">
        <w:rPr>
          <w:rFonts w:asciiTheme="majorHAnsi" w:hAnsiTheme="majorHAnsi"/>
          <w:sz w:val="24"/>
          <w:szCs w:val="24"/>
        </w:rPr>
        <w:t xml:space="preserve"> Bible </w:t>
      </w:r>
      <w:r w:rsidR="00933D79">
        <w:rPr>
          <w:rFonts w:asciiTheme="majorHAnsi" w:hAnsiTheme="majorHAnsi"/>
          <w:sz w:val="24"/>
          <w:szCs w:val="24"/>
        </w:rPr>
        <w:t xml:space="preserve">still </w:t>
      </w:r>
      <w:r w:rsidR="00BD0E1C">
        <w:rPr>
          <w:rFonts w:asciiTheme="majorHAnsi" w:hAnsiTheme="majorHAnsi"/>
          <w:sz w:val="24"/>
          <w:szCs w:val="24"/>
        </w:rPr>
        <w:t>remembers the</w:t>
      </w:r>
      <w:r w:rsidR="00F828B8" w:rsidRPr="00D8074A">
        <w:rPr>
          <w:rFonts w:asciiTheme="majorHAnsi" w:hAnsiTheme="majorHAnsi"/>
          <w:sz w:val="24"/>
          <w:szCs w:val="24"/>
        </w:rPr>
        <w:t xml:space="preserve"> fou</w:t>
      </w:r>
      <w:r w:rsidR="00BD0E1C">
        <w:rPr>
          <w:rFonts w:asciiTheme="majorHAnsi" w:hAnsiTheme="majorHAnsi"/>
          <w:sz w:val="24"/>
          <w:szCs w:val="24"/>
        </w:rPr>
        <w:t>ndation of their capital, Tanis</w:t>
      </w:r>
      <w:r w:rsidR="00F828B8" w:rsidRPr="00D8074A">
        <w:rPr>
          <w:rFonts w:asciiTheme="majorHAnsi" w:hAnsiTheme="majorHAnsi"/>
          <w:sz w:val="24"/>
          <w:szCs w:val="24"/>
        </w:rPr>
        <w:t xml:space="preserve"> (Numbers 13:22)</w:t>
      </w:r>
      <w:r w:rsidR="00EE3E67" w:rsidRPr="00D8074A">
        <w:rPr>
          <w:rFonts w:asciiTheme="majorHAnsi" w:hAnsiTheme="majorHAnsi"/>
          <w:sz w:val="24"/>
          <w:szCs w:val="24"/>
        </w:rPr>
        <w:t>.  And o</w:t>
      </w:r>
      <w:r w:rsidR="009D324C" w:rsidRPr="00D8074A">
        <w:rPr>
          <w:rFonts w:asciiTheme="majorHAnsi" w:hAnsiTheme="majorHAnsi"/>
          <w:sz w:val="24"/>
          <w:szCs w:val="24"/>
        </w:rPr>
        <w:t>ne of their rulers</w:t>
      </w:r>
      <w:r w:rsidR="00EE3E67" w:rsidRPr="00D8074A">
        <w:rPr>
          <w:rFonts w:asciiTheme="majorHAnsi" w:hAnsiTheme="majorHAnsi"/>
          <w:sz w:val="24"/>
          <w:szCs w:val="24"/>
        </w:rPr>
        <w:t>,</w:t>
      </w:r>
      <w:r w:rsidR="005C0501" w:rsidRPr="00D8074A">
        <w:rPr>
          <w:rFonts w:asciiTheme="majorHAnsi" w:hAnsiTheme="majorHAnsi"/>
          <w:sz w:val="24"/>
          <w:szCs w:val="24"/>
        </w:rPr>
        <w:t xml:space="preserve"> </w:t>
      </w:r>
      <w:proofErr w:type="spellStart"/>
      <w:proofErr w:type="gramStart"/>
      <w:r w:rsidR="005C0501" w:rsidRPr="00D8074A">
        <w:rPr>
          <w:rFonts w:asciiTheme="majorHAnsi" w:hAnsiTheme="majorHAnsi"/>
          <w:sz w:val="24"/>
          <w:szCs w:val="24"/>
        </w:rPr>
        <w:t>Ya</w:t>
      </w:r>
      <w:proofErr w:type="gramEnd"/>
      <w:r w:rsidR="005C0501" w:rsidRPr="00D8074A">
        <w:rPr>
          <w:rFonts w:asciiTheme="majorHAnsi" w:hAnsiTheme="majorHAnsi"/>
          <w:sz w:val="24"/>
          <w:szCs w:val="24"/>
        </w:rPr>
        <w:t>`qu</w:t>
      </w:r>
      <w:r w:rsidR="009D324C" w:rsidRPr="00D8074A">
        <w:rPr>
          <w:rFonts w:asciiTheme="majorHAnsi" w:hAnsiTheme="majorHAnsi"/>
          <w:sz w:val="24"/>
          <w:szCs w:val="24"/>
        </w:rPr>
        <w:t>b-har</w:t>
      </w:r>
      <w:proofErr w:type="spellEnd"/>
      <w:r w:rsidR="00C10D3C">
        <w:rPr>
          <w:rFonts w:asciiTheme="majorHAnsi" w:hAnsiTheme="majorHAnsi"/>
          <w:sz w:val="24"/>
          <w:szCs w:val="24"/>
        </w:rPr>
        <w:t>,</w:t>
      </w:r>
      <w:r w:rsidR="00EE3E67" w:rsidRPr="00D8074A">
        <w:rPr>
          <w:rFonts w:asciiTheme="majorHAnsi" w:hAnsiTheme="majorHAnsi"/>
          <w:sz w:val="24"/>
          <w:szCs w:val="24"/>
        </w:rPr>
        <w:t xml:space="preserve"> could be an inspiration for the Jacob-Joseph traditions of Genesis.</w:t>
      </w:r>
    </w:p>
    <w:p w:rsidR="00A70E54" w:rsidRPr="00D8074A" w:rsidRDefault="00F828B8" w:rsidP="00AA017C">
      <w:pPr>
        <w:spacing w:line="360" w:lineRule="auto"/>
        <w:ind w:firstLine="720"/>
        <w:rPr>
          <w:rFonts w:asciiTheme="majorHAnsi" w:hAnsiTheme="majorHAnsi"/>
          <w:sz w:val="24"/>
          <w:szCs w:val="24"/>
        </w:rPr>
      </w:pPr>
      <w:r w:rsidRPr="005A717E">
        <w:rPr>
          <w:rFonts w:asciiTheme="majorHAnsi" w:hAnsiTheme="majorHAnsi"/>
          <w:b/>
          <w:sz w:val="24"/>
          <w:szCs w:val="24"/>
        </w:rPr>
        <w:t>16</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century</w:t>
      </w:r>
      <w:r w:rsidR="009C6BAE" w:rsidRPr="005A717E">
        <w:rPr>
          <w:rFonts w:asciiTheme="majorHAnsi" w:hAnsiTheme="majorHAnsi"/>
          <w:b/>
          <w:sz w:val="24"/>
          <w:szCs w:val="24"/>
        </w:rPr>
        <w:t xml:space="preserve"> BCE.</w:t>
      </w:r>
      <w:r w:rsidR="009C6BAE" w:rsidRPr="00D8074A">
        <w:rPr>
          <w:rFonts w:asciiTheme="majorHAnsi" w:hAnsiTheme="majorHAnsi"/>
          <w:sz w:val="24"/>
          <w:szCs w:val="24"/>
        </w:rPr>
        <w:t xml:space="preserve"> Ca. 1550</w:t>
      </w:r>
      <w:r w:rsidRPr="00D8074A">
        <w:rPr>
          <w:rFonts w:asciiTheme="majorHAnsi" w:hAnsiTheme="majorHAnsi"/>
          <w:sz w:val="24"/>
          <w:szCs w:val="24"/>
        </w:rPr>
        <w:t xml:space="preserve">, </w:t>
      </w:r>
      <w:r w:rsidR="009C6BAE" w:rsidRPr="00D8074A">
        <w:rPr>
          <w:rFonts w:asciiTheme="majorHAnsi" w:hAnsiTheme="majorHAnsi"/>
          <w:sz w:val="24"/>
          <w:szCs w:val="24"/>
        </w:rPr>
        <w:t xml:space="preserve">the </w:t>
      </w:r>
      <w:r w:rsidRPr="00D8074A">
        <w:rPr>
          <w:rFonts w:asciiTheme="majorHAnsi" w:hAnsiTheme="majorHAnsi"/>
          <w:sz w:val="24"/>
          <w:szCs w:val="24"/>
        </w:rPr>
        <w:t xml:space="preserve">Hyksos </w:t>
      </w:r>
      <w:r w:rsidR="009C6BAE" w:rsidRPr="00D8074A">
        <w:rPr>
          <w:rFonts w:asciiTheme="majorHAnsi" w:hAnsiTheme="majorHAnsi"/>
          <w:sz w:val="24"/>
          <w:szCs w:val="24"/>
        </w:rPr>
        <w:t xml:space="preserve">are </w:t>
      </w:r>
      <w:r w:rsidRPr="00D8074A">
        <w:rPr>
          <w:rFonts w:asciiTheme="majorHAnsi" w:hAnsiTheme="majorHAnsi"/>
          <w:sz w:val="24"/>
          <w:szCs w:val="24"/>
        </w:rPr>
        <w:t>expelled</w:t>
      </w:r>
      <w:r w:rsidR="009C6BAE" w:rsidRPr="00D8074A">
        <w:rPr>
          <w:rFonts w:asciiTheme="majorHAnsi" w:hAnsiTheme="majorHAnsi"/>
          <w:sz w:val="24"/>
          <w:szCs w:val="24"/>
        </w:rPr>
        <w:t xml:space="preserve"> from Egypt, with some sources </w:t>
      </w:r>
      <w:r w:rsidRPr="00D8074A">
        <w:rPr>
          <w:rFonts w:asciiTheme="majorHAnsi" w:hAnsiTheme="majorHAnsi"/>
          <w:sz w:val="24"/>
          <w:szCs w:val="24"/>
        </w:rPr>
        <w:t>mention</w:t>
      </w:r>
      <w:r w:rsidR="009C6BAE" w:rsidRPr="00D8074A">
        <w:rPr>
          <w:rFonts w:asciiTheme="majorHAnsi" w:hAnsiTheme="majorHAnsi"/>
          <w:sz w:val="24"/>
          <w:szCs w:val="24"/>
        </w:rPr>
        <w:t>ing</w:t>
      </w:r>
      <w:r w:rsidR="00C10D3C">
        <w:rPr>
          <w:rFonts w:asciiTheme="majorHAnsi" w:hAnsiTheme="majorHAnsi"/>
          <w:sz w:val="24"/>
          <w:szCs w:val="24"/>
        </w:rPr>
        <w:t xml:space="preserve"> accompanying</w:t>
      </w:r>
      <w:r w:rsidRPr="00D8074A">
        <w:rPr>
          <w:rFonts w:asciiTheme="majorHAnsi" w:hAnsiTheme="majorHAnsi"/>
          <w:sz w:val="24"/>
          <w:szCs w:val="24"/>
        </w:rPr>
        <w:t xml:space="preserve"> </w:t>
      </w:r>
      <w:proofErr w:type="spellStart"/>
      <w:r w:rsidRPr="00D8074A">
        <w:rPr>
          <w:rFonts w:asciiTheme="majorHAnsi" w:hAnsiTheme="majorHAnsi"/>
          <w:sz w:val="24"/>
          <w:szCs w:val="24"/>
        </w:rPr>
        <w:t>meterological</w:t>
      </w:r>
      <w:proofErr w:type="spellEnd"/>
      <w:r w:rsidRPr="00D8074A">
        <w:rPr>
          <w:rFonts w:asciiTheme="majorHAnsi" w:hAnsiTheme="majorHAnsi"/>
          <w:sz w:val="24"/>
          <w:szCs w:val="24"/>
        </w:rPr>
        <w:t xml:space="preserve"> portents</w:t>
      </w:r>
      <w:r w:rsidR="00E26962" w:rsidRPr="00D8074A">
        <w:rPr>
          <w:rFonts w:asciiTheme="majorHAnsi" w:hAnsiTheme="majorHAnsi"/>
          <w:sz w:val="24"/>
          <w:szCs w:val="24"/>
        </w:rPr>
        <w:t xml:space="preserve"> (Redford 1992: 420</w:t>
      </w:r>
      <w:r w:rsidR="008E02CA" w:rsidRPr="00D8074A">
        <w:rPr>
          <w:rFonts w:asciiTheme="majorHAnsi" w:hAnsiTheme="majorHAnsi"/>
          <w:sz w:val="24"/>
          <w:szCs w:val="24"/>
        </w:rPr>
        <w:t>)</w:t>
      </w:r>
      <w:r w:rsidRPr="00D8074A">
        <w:rPr>
          <w:rFonts w:asciiTheme="majorHAnsi" w:hAnsiTheme="majorHAnsi"/>
          <w:sz w:val="24"/>
          <w:szCs w:val="24"/>
        </w:rPr>
        <w:t>.</w:t>
      </w:r>
    </w:p>
    <w:p w:rsidR="00A70E54" w:rsidRPr="00D8074A" w:rsidRDefault="00D52A7E" w:rsidP="00AA017C">
      <w:pPr>
        <w:spacing w:line="360" w:lineRule="auto"/>
        <w:ind w:firstLine="720"/>
        <w:rPr>
          <w:rFonts w:asciiTheme="majorHAnsi" w:hAnsiTheme="majorHAnsi"/>
          <w:sz w:val="24"/>
          <w:szCs w:val="24"/>
        </w:rPr>
      </w:pPr>
      <w:r w:rsidRPr="005A717E">
        <w:rPr>
          <w:rFonts w:asciiTheme="majorHAnsi" w:hAnsiTheme="majorHAnsi"/>
          <w:b/>
          <w:sz w:val="24"/>
          <w:szCs w:val="24"/>
        </w:rPr>
        <w:t>16</w:t>
      </w:r>
      <w:r w:rsidRPr="005A717E">
        <w:rPr>
          <w:rFonts w:asciiTheme="majorHAnsi" w:hAnsiTheme="majorHAnsi"/>
          <w:b/>
          <w:sz w:val="24"/>
          <w:szCs w:val="24"/>
          <w:vertAlign w:val="superscript"/>
        </w:rPr>
        <w:t>th</w:t>
      </w:r>
      <w:r w:rsidRPr="005A717E">
        <w:rPr>
          <w:rFonts w:asciiTheme="majorHAnsi" w:hAnsiTheme="majorHAnsi"/>
          <w:b/>
          <w:sz w:val="24"/>
          <w:szCs w:val="24"/>
        </w:rPr>
        <w:t>-15</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centuries</w:t>
      </w:r>
      <w:r w:rsidR="009C6BAE" w:rsidRPr="005A717E">
        <w:rPr>
          <w:rFonts w:asciiTheme="majorHAnsi" w:hAnsiTheme="majorHAnsi"/>
          <w:b/>
          <w:sz w:val="24"/>
          <w:szCs w:val="24"/>
        </w:rPr>
        <w:t xml:space="preserve"> BCE.</w:t>
      </w:r>
      <w:r w:rsidR="009C6BAE" w:rsidRPr="00D8074A">
        <w:rPr>
          <w:rFonts w:asciiTheme="majorHAnsi" w:hAnsiTheme="majorHAnsi"/>
          <w:sz w:val="24"/>
          <w:szCs w:val="24"/>
        </w:rPr>
        <w:t xml:space="preserve">  M</w:t>
      </w:r>
      <w:r w:rsidRPr="00D8074A">
        <w:rPr>
          <w:rFonts w:asciiTheme="majorHAnsi" w:hAnsiTheme="majorHAnsi"/>
          <w:sz w:val="24"/>
          <w:szCs w:val="24"/>
        </w:rPr>
        <w:t>ost</w:t>
      </w:r>
      <w:r w:rsidR="009C6BAE" w:rsidRPr="00D8074A">
        <w:rPr>
          <w:rFonts w:asciiTheme="majorHAnsi" w:hAnsiTheme="majorHAnsi"/>
          <w:sz w:val="24"/>
          <w:szCs w:val="24"/>
        </w:rPr>
        <w:t xml:space="preserve"> of the large cities in Canaan a</w:t>
      </w:r>
      <w:r w:rsidRPr="00D8074A">
        <w:rPr>
          <w:rFonts w:asciiTheme="majorHAnsi" w:hAnsiTheme="majorHAnsi"/>
          <w:sz w:val="24"/>
          <w:szCs w:val="24"/>
        </w:rPr>
        <w:t>re destroyed by the 18</w:t>
      </w:r>
      <w:r w:rsidRPr="00D8074A">
        <w:rPr>
          <w:rFonts w:asciiTheme="majorHAnsi" w:hAnsiTheme="majorHAnsi"/>
          <w:sz w:val="24"/>
          <w:szCs w:val="24"/>
          <w:vertAlign w:val="superscript"/>
        </w:rPr>
        <w:t>th</w:t>
      </w:r>
      <w:r w:rsidRPr="00D8074A">
        <w:rPr>
          <w:rFonts w:asciiTheme="majorHAnsi" w:hAnsiTheme="majorHAnsi"/>
          <w:sz w:val="24"/>
          <w:szCs w:val="24"/>
        </w:rPr>
        <w:t xml:space="preserve"> </w:t>
      </w:r>
      <w:r w:rsidR="009C6BAE" w:rsidRPr="00D8074A">
        <w:rPr>
          <w:rFonts w:asciiTheme="majorHAnsi" w:hAnsiTheme="majorHAnsi"/>
          <w:sz w:val="24"/>
          <w:szCs w:val="24"/>
        </w:rPr>
        <w:t>dynasty Pharaohs as they create</w:t>
      </w:r>
      <w:r w:rsidRPr="00D8074A">
        <w:rPr>
          <w:rFonts w:asciiTheme="majorHAnsi" w:hAnsiTheme="majorHAnsi"/>
          <w:sz w:val="24"/>
          <w:szCs w:val="24"/>
        </w:rPr>
        <w:t xml:space="preserve"> an empire in Asia.</w:t>
      </w:r>
    </w:p>
    <w:p w:rsidR="00D52A7E" w:rsidRPr="00D8074A" w:rsidRDefault="00D52A7E" w:rsidP="00AA017C">
      <w:pPr>
        <w:spacing w:line="360" w:lineRule="auto"/>
        <w:ind w:firstLine="720"/>
        <w:rPr>
          <w:rFonts w:asciiTheme="majorHAnsi" w:hAnsiTheme="majorHAnsi"/>
          <w:sz w:val="24"/>
          <w:szCs w:val="24"/>
        </w:rPr>
      </w:pPr>
      <w:r w:rsidRPr="005A717E">
        <w:rPr>
          <w:rFonts w:asciiTheme="majorHAnsi" w:hAnsiTheme="majorHAnsi"/>
          <w:b/>
          <w:sz w:val="24"/>
          <w:szCs w:val="24"/>
        </w:rPr>
        <w:t>16</w:t>
      </w:r>
      <w:r w:rsidRPr="005A717E">
        <w:rPr>
          <w:rFonts w:asciiTheme="majorHAnsi" w:hAnsiTheme="majorHAnsi"/>
          <w:b/>
          <w:sz w:val="24"/>
          <w:szCs w:val="24"/>
          <w:vertAlign w:val="superscript"/>
        </w:rPr>
        <w:t>th</w:t>
      </w:r>
      <w:r w:rsidRPr="005A717E">
        <w:rPr>
          <w:rFonts w:asciiTheme="majorHAnsi" w:hAnsiTheme="majorHAnsi"/>
          <w:b/>
          <w:sz w:val="24"/>
          <w:szCs w:val="24"/>
        </w:rPr>
        <w:t>-11</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centuries</w:t>
      </w:r>
      <w:r w:rsidR="009C6BAE" w:rsidRPr="005A717E">
        <w:rPr>
          <w:rFonts w:asciiTheme="majorHAnsi" w:hAnsiTheme="majorHAnsi"/>
          <w:b/>
          <w:sz w:val="24"/>
          <w:szCs w:val="24"/>
        </w:rPr>
        <w:t xml:space="preserve"> BCE.</w:t>
      </w:r>
      <w:r w:rsidR="009C6BAE" w:rsidRPr="00D8074A">
        <w:rPr>
          <w:rFonts w:asciiTheme="majorHAnsi" w:hAnsiTheme="majorHAnsi"/>
          <w:sz w:val="24"/>
          <w:szCs w:val="24"/>
        </w:rPr>
        <w:t xml:space="preserve">  M</w:t>
      </w:r>
      <w:r w:rsidRPr="00D8074A">
        <w:rPr>
          <w:rFonts w:asciiTheme="majorHAnsi" w:hAnsiTheme="majorHAnsi"/>
          <w:sz w:val="24"/>
          <w:szCs w:val="24"/>
        </w:rPr>
        <w:t xml:space="preserve">any </w:t>
      </w:r>
      <w:proofErr w:type="spellStart"/>
      <w:r w:rsidRPr="00D8074A">
        <w:rPr>
          <w:rFonts w:asciiTheme="majorHAnsi" w:hAnsiTheme="majorHAnsi"/>
          <w:sz w:val="24"/>
          <w:szCs w:val="24"/>
        </w:rPr>
        <w:t>Asiatics</w:t>
      </w:r>
      <w:proofErr w:type="spellEnd"/>
      <w:r w:rsidRPr="00D8074A">
        <w:rPr>
          <w:rFonts w:asciiTheme="majorHAnsi" w:hAnsiTheme="majorHAnsi"/>
          <w:sz w:val="24"/>
          <w:szCs w:val="24"/>
        </w:rPr>
        <w:t xml:space="preserve"> </w:t>
      </w:r>
      <w:r w:rsidR="00032F67" w:rsidRPr="00D8074A">
        <w:rPr>
          <w:rFonts w:asciiTheme="majorHAnsi" w:hAnsiTheme="majorHAnsi"/>
          <w:sz w:val="24"/>
          <w:szCs w:val="24"/>
        </w:rPr>
        <w:t>live in Egypt, whether</w:t>
      </w:r>
      <w:r w:rsidR="00402A53">
        <w:rPr>
          <w:rFonts w:asciiTheme="majorHAnsi" w:hAnsiTheme="majorHAnsi"/>
          <w:sz w:val="24"/>
          <w:szCs w:val="24"/>
        </w:rPr>
        <w:t xml:space="preserve"> as slaves, </w:t>
      </w:r>
      <w:r w:rsidR="009C6BAE" w:rsidRPr="00D8074A">
        <w:rPr>
          <w:rFonts w:asciiTheme="majorHAnsi" w:hAnsiTheme="majorHAnsi"/>
          <w:sz w:val="24"/>
          <w:szCs w:val="24"/>
        </w:rPr>
        <w:t>hostage</w:t>
      </w:r>
      <w:r w:rsidRPr="00D8074A">
        <w:rPr>
          <w:rFonts w:asciiTheme="majorHAnsi" w:hAnsiTheme="majorHAnsi"/>
          <w:sz w:val="24"/>
          <w:szCs w:val="24"/>
        </w:rPr>
        <w:t xml:space="preserve"> pr</w:t>
      </w:r>
      <w:r w:rsidR="009C6BAE" w:rsidRPr="00D8074A">
        <w:rPr>
          <w:rFonts w:asciiTheme="majorHAnsi" w:hAnsiTheme="majorHAnsi"/>
          <w:sz w:val="24"/>
          <w:szCs w:val="24"/>
        </w:rPr>
        <w:t>inces</w:t>
      </w:r>
      <w:r w:rsidR="00032F67" w:rsidRPr="00D8074A">
        <w:rPr>
          <w:rFonts w:asciiTheme="majorHAnsi" w:hAnsiTheme="majorHAnsi"/>
          <w:sz w:val="24"/>
          <w:szCs w:val="24"/>
        </w:rPr>
        <w:t xml:space="preserve"> or ordinary citizens</w:t>
      </w:r>
      <w:r w:rsidR="009C6BAE" w:rsidRPr="00D8074A">
        <w:rPr>
          <w:rFonts w:asciiTheme="majorHAnsi" w:hAnsiTheme="majorHAnsi"/>
          <w:sz w:val="24"/>
          <w:szCs w:val="24"/>
        </w:rPr>
        <w:t>.  Some of these are probably Hyksos who stayed behind</w:t>
      </w:r>
      <w:r w:rsidR="00101060" w:rsidRPr="00D8074A">
        <w:rPr>
          <w:rFonts w:asciiTheme="majorHAnsi" w:hAnsiTheme="majorHAnsi"/>
          <w:sz w:val="24"/>
          <w:szCs w:val="24"/>
        </w:rPr>
        <w:t xml:space="preserve"> (</w:t>
      </w:r>
      <w:proofErr w:type="spellStart"/>
      <w:r w:rsidR="00101060" w:rsidRPr="00D8074A">
        <w:rPr>
          <w:rFonts w:asciiTheme="majorHAnsi" w:hAnsiTheme="majorHAnsi"/>
          <w:sz w:val="24"/>
          <w:szCs w:val="24"/>
        </w:rPr>
        <w:t>Bietak</w:t>
      </w:r>
      <w:proofErr w:type="spellEnd"/>
      <w:r w:rsidR="00032F67" w:rsidRPr="00D8074A">
        <w:rPr>
          <w:rFonts w:asciiTheme="majorHAnsi" w:hAnsiTheme="majorHAnsi"/>
          <w:sz w:val="24"/>
          <w:szCs w:val="24"/>
        </w:rPr>
        <w:t>, this volume</w:t>
      </w:r>
      <w:r w:rsidR="00101060" w:rsidRPr="00D8074A">
        <w:rPr>
          <w:rFonts w:asciiTheme="majorHAnsi" w:hAnsiTheme="majorHAnsi"/>
          <w:sz w:val="24"/>
          <w:szCs w:val="24"/>
        </w:rPr>
        <w:t>)</w:t>
      </w:r>
      <w:r w:rsidR="00402A53">
        <w:rPr>
          <w:rFonts w:asciiTheme="majorHAnsi" w:hAnsiTheme="majorHAnsi"/>
          <w:sz w:val="24"/>
          <w:szCs w:val="24"/>
        </w:rPr>
        <w:t>,</w:t>
      </w:r>
      <w:r w:rsidR="009C6BAE" w:rsidRPr="00D8074A">
        <w:rPr>
          <w:rFonts w:asciiTheme="majorHAnsi" w:hAnsiTheme="majorHAnsi"/>
          <w:sz w:val="24"/>
          <w:szCs w:val="24"/>
        </w:rPr>
        <w:t xml:space="preserve"> others would be new immigrants</w:t>
      </w:r>
      <w:r w:rsidRPr="00D8074A">
        <w:rPr>
          <w:rFonts w:asciiTheme="majorHAnsi" w:hAnsiTheme="majorHAnsi"/>
          <w:sz w:val="24"/>
          <w:szCs w:val="24"/>
        </w:rPr>
        <w:t>.</w:t>
      </w:r>
      <w:r w:rsidR="00101060" w:rsidRPr="00D8074A">
        <w:rPr>
          <w:rFonts w:asciiTheme="majorHAnsi" w:hAnsiTheme="majorHAnsi"/>
          <w:sz w:val="24"/>
          <w:szCs w:val="24"/>
        </w:rPr>
        <w:t xml:space="preserve">  Whether they lived in Canaan or Egypt, for much of this time </w:t>
      </w:r>
      <w:r w:rsidR="00402A53">
        <w:rPr>
          <w:rFonts w:asciiTheme="majorHAnsi" w:hAnsiTheme="majorHAnsi"/>
          <w:sz w:val="24"/>
          <w:szCs w:val="24"/>
        </w:rPr>
        <w:t xml:space="preserve">all </w:t>
      </w:r>
      <w:r w:rsidR="00101060" w:rsidRPr="00D8074A">
        <w:rPr>
          <w:rFonts w:asciiTheme="majorHAnsi" w:hAnsiTheme="majorHAnsi"/>
          <w:sz w:val="24"/>
          <w:szCs w:val="24"/>
        </w:rPr>
        <w:t>Canaanites were essentially slaves to Pharaoh (</w:t>
      </w:r>
      <w:proofErr w:type="spellStart"/>
      <w:r w:rsidR="00101060" w:rsidRPr="00D8074A">
        <w:rPr>
          <w:rFonts w:asciiTheme="majorHAnsi" w:hAnsiTheme="majorHAnsi"/>
          <w:sz w:val="24"/>
          <w:szCs w:val="24"/>
        </w:rPr>
        <w:t>Hendel</w:t>
      </w:r>
      <w:proofErr w:type="spellEnd"/>
      <w:r w:rsidR="00101060" w:rsidRPr="00D8074A">
        <w:rPr>
          <w:rFonts w:asciiTheme="majorHAnsi" w:hAnsiTheme="majorHAnsi"/>
          <w:sz w:val="24"/>
          <w:szCs w:val="24"/>
        </w:rPr>
        <w:t>, this volume).</w:t>
      </w:r>
    </w:p>
    <w:p w:rsidR="00A70E54" w:rsidRPr="00D8074A" w:rsidRDefault="00D52A7E" w:rsidP="00AA017C">
      <w:pPr>
        <w:spacing w:line="360" w:lineRule="auto"/>
        <w:ind w:firstLine="720"/>
        <w:rPr>
          <w:rFonts w:asciiTheme="majorHAnsi" w:hAnsiTheme="majorHAnsi"/>
          <w:sz w:val="24"/>
          <w:szCs w:val="24"/>
        </w:rPr>
      </w:pPr>
      <w:r w:rsidRPr="005A717E">
        <w:rPr>
          <w:rFonts w:asciiTheme="majorHAnsi" w:hAnsiTheme="majorHAnsi"/>
          <w:b/>
          <w:sz w:val="24"/>
          <w:szCs w:val="24"/>
        </w:rPr>
        <w:t>14</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century</w:t>
      </w:r>
      <w:r w:rsidR="002167CC" w:rsidRPr="005A717E">
        <w:rPr>
          <w:rFonts w:asciiTheme="majorHAnsi" w:hAnsiTheme="majorHAnsi"/>
          <w:b/>
          <w:sz w:val="24"/>
          <w:szCs w:val="24"/>
        </w:rPr>
        <w:t xml:space="preserve"> BCE</w:t>
      </w:r>
      <w:r w:rsidRPr="005A717E">
        <w:rPr>
          <w:rFonts w:asciiTheme="majorHAnsi" w:hAnsiTheme="majorHAnsi"/>
          <w:b/>
          <w:sz w:val="24"/>
          <w:szCs w:val="24"/>
        </w:rPr>
        <w:t>.</w:t>
      </w:r>
      <w:r w:rsidRPr="00D8074A">
        <w:rPr>
          <w:rFonts w:asciiTheme="majorHAnsi" w:hAnsiTheme="majorHAnsi"/>
          <w:sz w:val="24"/>
          <w:szCs w:val="24"/>
        </w:rPr>
        <w:t xml:space="preserve">  </w:t>
      </w:r>
      <w:r w:rsidR="00933D79">
        <w:rPr>
          <w:rFonts w:asciiTheme="majorHAnsi" w:hAnsiTheme="majorHAnsi"/>
          <w:sz w:val="24"/>
          <w:szCs w:val="24"/>
        </w:rPr>
        <w:t xml:space="preserve">East of the </w:t>
      </w:r>
      <w:proofErr w:type="spellStart"/>
      <w:r w:rsidR="00933D79">
        <w:rPr>
          <w:rFonts w:asciiTheme="majorHAnsi" w:hAnsiTheme="majorHAnsi"/>
          <w:sz w:val="24"/>
          <w:szCs w:val="24"/>
        </w:rPr>
        <w:t>Arabah</w:t>
      </w:r>
      <w:proofErr w:type="spellEnd"/>
      <w:r w:rsidR="00933D79">
        <w:rPr>
          <w:rFonts w:asciiTheme="majorHAnsi" w:hAnsiTheme="majorHAnsi"/>
          <w:sz w:val="24"/>
          <w:szCs w:val="24"/>
        </w:rPr>
        <w:t xml:space="preserve"> lurk various</w:t>
      </w:r>
      <w:r w:rsidR="002167CC" w:rsidRPr="00D8074A">
        <w:rPr>
          <w:rFonts w:asciiTheme="majorHAnsi" w:hAnsiTheme="majorHAnsi"/>
          <w:sz w:val="24"/>
          <w:szCs w:val="24"/>
        </w:rPr>
        <w:t xml:space="preserve"> nomads</w:t>
      </w:r>
      <w:r w:rsidR="00933D79">
        <w:rPr>
          <w:rFonts w:asciiTheme="majorHAnsi" w:hAnsiTheme="majorHAnsi"/>
          <w:sz w:val="24"/>
          <w:szCs w:val="24"/>
        </w:rPr>
        <w:t xml:space="preserve"> (</w:t>
      </w:r>
      <w:proofErr w:type="spellStart"/>
      <w:r w:rsidR="00933D79">
        <w:rPr>
          <w:rFonts w:asciiTheme="majorHAnsi" w:hAnsiTheme="majorHAnsi"/>
          <w:sz w:val="24"/>
          <w:szCs w:val="24"/>
        </w:rPr>
        <w:t>Shasu</w:t>
      </w:r>
      <w:proofErr w:type="spellEnd"/>
      <w:r w:rsidR="00933D79">
        <w:rPr>
          <w:rFonts w:asciiTheme="majorHAnsi" w:hAnsiTheme="majorHAnsi"/>
          <w:sz w:val="24"/>
          <w:szCs w:val="24"/>
        </w:rPr>
        <w:t>), including one group</w:t>
      </w:r>
      <w:r w:rsidR="002167CC" w:rsidRPr="00D8074A">
        <w:rPr>
          <w:rFonts w:asciiTheme="majorHAnsi" w:hAnsiTheme="majorHAnsi"/>
          <w:sz w:val="24"/>
          <w:szCs w:val="24"/>
        </w:rPr>
        <w:t xml:space="preserve"> call</w:t>
      </w:r>
      <w:r w:rsidR="00933D79">
        <w:rPr>
          <w:rFonts w:asciiTheme="majorHAnsi" w:hAnsiTheme="majorHAnsi"/>
          <w:sz w:val="24"/>
          <w:szCs w:val="24"/>
        </w:rPr>
        <w:t>ed</w:t>
      </w:r>
      <w:r w:rsidRPr="00D8074A">
        <w:rPr>
          <w:rFonts w:asciiTheme="majorHAnsi" w:hAnsiTheme="majorHAnsi"/>
          <w:sz w:val="24"/>
          <w:szCs w:val="24"/>
        </w:rPr>
        <w:t xml:space="preserve"> </w:t>
      </w:r>
      <w:r w:rsidR="00933D79">
        <w:rPr>
          <w:rFonts w:asciiTheme="majorHAnsi" w:hAnsiTheme="majorHAnsi"/>
          <w:sz w:val="24"/>
          <w:szCs w:val="24"/>
        </w:rPr>
        <w:t>the Nomads</w:t>
      </w:r>
      <w:r w:rsidRPr="00D8074A">
        <w:rPr>
          <w:rFonts w:asciiTheme="majorHAnsi" w:hAnsiTheme="majorHAnsi"/>
          <w:sz w:val="24"/>
          <w:szCs w:val="24"/>
        </w:rPr>
        <w:t xml:space="preserve"> of </w:t>
      </w:r>
      <w:r w:rsidRPr="00933D79">
        <w:rPr>
          <w:rFonts w:asciiTheme="majorHAnsi" w:hAnsiTheme="majorHAnsi"/>
          <w:i/>
          <w:sz w:val="24"/>
          <w:szCs w:val="24"/>
        </w:rPr>
        <w:t>Yhw3</w:t>
      </w:r>
      <w:r w:rsidR="005C0501" w:rsidRPr="00D8074A">
        <w:rPr>
          <w:rFonts w:asciiTheme="majorHAnsi" w:hAnsiTheme="majorHAnsi"/>
          <w:sz w:val="24"/>
          <w:szCs w:val="24"/>
        </w:rPr>
        <w:t xml:space="preserve"> (</w:t>
      </w:r>
      <w:proofErr w:type="spellStart"/>
      <w:r w:rsidR="005C0501" w:rsidRPr="00D8074A">
        <w:rPr>
          <w:rFonts w:asciiTheme="majorHAnsi" w:hAnsiTheme="majorHAnsi"/>
          <w:sz w:val="24"/>
          <w:szCs w:val="24"/>
        </w:rPr>
        <w:t>Weinfeld</w:t>
      </w:r>
      <w:proofErr w:type="spellEnd"/>
      <w:r w:rsidR="005C0501" w:rsidRPr="00D8074A">
        <w:rPr>
          <w:rFonts w:asciiTheme="majorHAnsi" w:hAnsiTheme="majorHAnsi"/>
          <w:sz w:val="24"/>
          <w:szCs w:val="24"/>
        </w:rPr>
        <w:t xml:space="preserve"> 1987: 304-5; Redford 1992: 272-73</w:t>
      </w:r>
      <w:r w:rsidR="001E3D9D" w:rsidRPr="00D8074A">
        <w:rPr>
          <w:rFonts w:asciiTheme="majorHAnsi" w:hAnsiTheme="majorHAnsi"/>
          <w:sz w:val="24"/>
          <w:szCs w:val="24"/>
        </w:rPr>
        <w:t>; Mullins this volume</w:t>
      </w:r>
      <w:r w:rsidR="005C0501" w:rsidRPr="00D8074A">
        <w:rPr>
          <w:rFonts w:asciiTheme="majorHAnsi" w:hAnsiTheme="majorHAnsi"/>
          <w:sz w:val="24"/>
          <w:szCs w:val="24"/>
        </w:rPr>
        <w:t>)</w:t>
      </w:r>
      <w:r w:rsidRPr="00D8074A">
        <w:rPr>
          <w:rFonts w:asciiTheme="majorHAnsi" w:hAnsiTheme="majorHAnsi"/>
          <w:sz w:val="24"/>
          <w:szCs w:val="24"/>
        </w:rPr>
        <w:t>.</w:t>
      </w:r>
      <w:r w:rsidR="002167CC" w:rsidRPr="00D8074A">
        <w:rPr>
          <w:rFonts w:asciiTheme="majorHAnsi" w:hAnsiTheme="majorHAnsi"/>
          <w:sz w:val="24"/>
          <w:szCs w:val="24"/>
        </w:rPr>
        <w:t xml:space="preserve">  In Egypt,</w:t>
      </w:r>
      <w:r w:rsidR="00437B8B" w:rsidRPr="00D8074A">
        <w:rPr>
          <w:rFonts w:asciiTheme="majorHAnsi" w:hAnsiTheme="majorHAnsi"/>
          <w:sz w:val="24"/>
          <w:szCs w:val="24"/>
        </w:rPr>
        <w:t xml:space="preserve"> </w:t>
      </w:r>
      <w:r w:rsidRPr="00D8074A">
        <w:rPr>
          <w:rFonts w:asciiTheme="majorHAnsi" w:hAnsiTheme="majorHAnsi"/>
          <w:sz w:val="24"/>
          <w:szCs w:val="24"/>
        </w:rPr>
        <w:t>Akhenaten claims there</w:t>
      </w:r>
      <w:r w:rsidR="00402A53">
        <w:rPr>
          <w:rFonts w:asciiTheme="majorHAnsi" w:hAnsiTheme="majorHAnsi"/>
          <w:sz w:val="24"/>
          <w:szCs w:val="24"/>
        </w:rPr>
        <w:t xml:space="preserve"> is no god but the sunlight; one may worship</w:t>
      </w:r>
      <w:r w:rsidRPr="00D8074A">
        <w:rPr>
          <w:rFonts w:asciiTheme="majorHAnsi" w:hAnsiTheme="majorHAnsi"/>
          <w:sz w:val="24"/>
          <w:szCs w:val="24"/>
        </w:rPr>
        <w:t xml:space="preserve"> no graven images</w:t>
      </w:r>
      <w:r w:rsidR="00402A53">
        <w:rPr>
          <w:rFonts w:asciiTheme="majorHAnsi" w:hAnsiTheme="majorHAnsi"/>
          <w:sz w:val="24"/>
          <w:szCs w:val="24"/>
        </w:rPr>
        <w:t xml:space="preserve">, </w:t>
      </w:r>
      <w:r w:rsidR="002167CC" w:rsidRPr="00D8074A">
        <w:rPr>
          <w:rFonts w:asciiTheme="majorHAnsi" w:hAnsiTheme="majorHAnsi"/>
          <w:sz w:val="24"/>
          <w:szCs w:val="24"/>
        </w:rPr>
        <w:t xml:space="preserve">Akhenaten himself being the </w:t>
      </w:r>
      <w:r w:rsidR="00933D79">
        <w:rPr>
          <w:rFonts w:asciiTheme="majorHAnsi" w:hAnsiTheme="majorHAnsi"/>
          <w:sz w:val="24"/>
          <w:szCs w:val="24"/>
        </w:rPr>
        <w:t>sole divine form and</w:t>
      </w:r>
      <w:r w:rsidR="00402A53">
        <w:rPr>
          <w:rFonts w:asciiTheme="majorHAnsi" w:hAnsiTheme="majorHAnsi"/>
          <w:sz w:val="24"/>
          <w:szCs w:val="24"/>
        </w:rPr>
        <w:t xml:space="preserve"> embodiment</w:t>
      </w:r>
      <w:r w:rsidR="00725FCA" w:rsidRPr="00D8074A">
        <w:rPr>
          <w:rFonts w:asciiTheme="majorHAnsi" w:hAnsiTheme="majorHAnsi"/>
          <w:sz w:val="24"/>
          <w:szCs w:val="24"/>
        </w:rPr>
        <w:t xml:space="preserve"> (</w:t>
      </w:r>
      <w:proofErr w:type="spellStart"/>
      <w:r w:rsidR="00725FCA" w:rsidRPr="00D8074A">
        <w:rPr>
          <w:rFonts w:asciiTheme="majorHAnsi" w:hAnsiTheme="majorHAnsi"/>
          <w:sz w:val="24"/>
          <w:szCs w:val="24"/>
        </w:rPr>
        <w:t>Propp</w:t>
      </w:r>
      <w:proofErr w:type="spellEnd"/>
      <w:r w:rsidR="00725FCA" w:rsidRPr="00D8074A">
        <w:rPr>
          <w:rFonts w:asciiTheme="majorHAnsi" w:hAnsiTheme="majorHAnsi"/>
          <w:sz w:val="24"/>
          <w:szCs w:val="24"/>
        </w:rPr>
        <w:t xml:space="preserve"> </w:t>
      </w:r>
      <w:r w:rsidR="00725FCA" w:rsidRPr="00D8074A">
        <w:rPr>
          <w:rFonts w:asciiTheme="majorHAnsi" w:hAnsiTheme="majorHAnsi"/>
          <w:sz w:val="24"/>
          <w:szCs w:val="24"/>
        </w:rPr>
        <w:lastRenderedPageBreak/>
        <w:t>2006: 762-94)</w:t>
      </w:r>
      <w:r w:rsidR="002167CC" w:rsidRPr="00D8074A">
        <w:rPr>
          <w:rFonts w:asciiTheme="majorHAnsi" w:hAnsiTheme="majorHAnsi"/>
          <w:sz w:val="24"/>
          <w:szCs w:val="24"/>
        </w:rPr>
        <w:t>.  S</w:t>
      </w:r>
      <w:r w:rsidR="000C3736">
        <w:rPr>
          <w:rFonts w:asciiTheme="majorHAnsi" w:hAnsiTheme="majorHAnsi"/>
          <w:sz w:val="24"/>
          <w:szCs w:val="24"/>
        </w:rPr>
        <w:t>imultaneously, s</w:t>
      </w:r>
      <w:r w:rsidR="002167CC" w:rsidRPr="00D8074A">
        <w:rPr>
          <w:rFonts w:asciiTheme="majorHAnsi" w:hAnsiTheme="majorHAnsi"/>
          <w:sz w:val="24"/>
          <w:szCs w:val="24"/>
        </w:rPr>
        <w:t>ome</w:t>
      </w:r>
      <w:r w:rsidR="00437B8B" w:rsidRPr="00D8074A">
        <w:rPr>
          <w:rFonts w:asciiTheme="majorHAnsi" w:hAnsiTheme="majorHAnsi"/>
          <w:sz w:val="24"/>
          <w:szCs w:val="24"/>
        </w:rPr>
        <w:t xml:space="preserve"> </w:t>
      </w:r>
      <w:r w:rsidR="00402A53">
        <w:rPr>
          <w:rFonts w:asciiTheme="majorHAnsi" w:hAnsiTheme="majorHAnsi"/>
          <w:sz w:val="24"/>
          <w:szCs w:val="24"/>
        </w:rPr>
        <w:t>`</w:t>
      </w:r>
      <w:proofErr w:type="spellStart"/>
      <w:r w:rsidR="009127D9" w:rsidRPr="00D8074A">
        <w:rPr>
          <w:rFonts w:asciiTheme="majorHAnsi" w:hAnsiTheme="majorHAnsi"/>
          <w:sz w:val="24"/>
          <w:szCs w:val="24"/>
        </w:rPr>
        <w:t>Apiru</w:t>
      </w:r>
      <w:proofErr w:type="spellEnd"/>
      <w:r w:rsidR="009127D9" w:rsidRPr="00D8074A">
        <w:rPr>
          <w:rFonts w:asciiTheme="majorHAnsi" w:hAnsiTheme="majorHAnsi"/>
          <w:sz w:val="24"/>
          <w:szCs w:val="24"/>
        </w:rPr>
        <w:t xml:space="preserve"> </w:t>
      </w:r>
      <w:r w:rsidR="002167CC" w:rsidRPr="00D8074A">
        <w:rPr>
          <w:rFonts w:asciiTheme="majorHAnsi" w:hAnsiTheme="majorHAnsi"/>
          <w:sz w:val="24"/>
          <w:szCs w:val="24"/>
        </w:rPr>
        <w:t xml:space="preserve">are </w:t>
      </w:r>
      <w:r w:rsidR="009127D9" w:rsidRPr="00D8074A">
        <w:rPr>
          <w:rFonts w:asciiTheme="majorHAnsi" w:hAnsiTheme="majorHAnsi"/>
          <w:sz w:val="24"/>
          <w:szCs w:val="24"/>
        </w:rPr>
        <w:t>making trouble in Canaan</w:t>
      </w:r>
      <w:r w:rsidR="00D32F3A" w:rsidRPr="00D8074A">
        <w:rPr>
          <w:rFonts w:asciiTheme="majorHAnsi" w:hAnsiTheme="majorHAnsi"/>
          <w:sz w:val="24"/>
          <w:szCs w:val="24"/>
        </w:rPr>
        <w:t xml:space="preserve"> (on the “</w:t>
      </w:r>
      <w:proofErr w:type="spellStart"/>
      <w:r w:rsidR="00D32F3A" w:rsidRPr="00D8074A">
        <w:rPr>
          <w:rFonts w:asciiTheme="majorHAnsi" w:hAnsiTheme="majorHAnsi"/>
          <w:sz w:val="24"/>
          <w:szCs w:val="24"/>
        </w:rPr>
        <w:t>Amarna</w:t>
      </w:r>
      <w:proofErr w:type="spellEnd"/>
      <w:r w:rsidR="00D32F3A" w:rsidRPr="00D8074A">
        <w:rPr>
          <w:rFonts w:asciiTheme="majorHAnsi" w:hAnsiTheme="majorHAnsi"/>
          <w:sz w:val="24"/>
          <w:szCs w:val="24"/>
        </w:rPr>
        <w:t xml:space="preserve"> Period,” see Benz, this volume)</w:t>
      </w:r>
      <w:r w:rsidR="009127D9" w:rsidRPr="00D8074A">
        <w:rPr>
          <w:rFonts w:asciiTheme="majorHAnsi" w:hAnsiTheme="majorHAnsi"/>
          <w:sz w:val="24"/>
          <w:szCs w:val="24"/>
        </w:rPr>
        <w:t>.</w:t>
      </w:r>
    </w:p>
    <w:p w:rsidR="009127D9" w:rsidRPr="00D8074A" w:rsidRDefault="009127D9" w:rsidP="00AA017C">
      <w:pPr>
        <w:spacing w:line="360" w:lineRule="auto"/>
        <w:ind w:firstLine="720"/>
        <w:rPr>
          <w:rFonts w:asciiTheme="majorHAnsi" w:hAnsiTheme="majorHAnsi"/>
          <w:sz w:val="24"/>
          <w:szCs w:val="24"/>
        </w:rPr>
      </w:pPr>
      <w:r w:rsidRPr="005A717E">
        <w:rPr>
          <w:rFonts w:asciiTheme="majorHAnsi" w:hAnsiTheme="majorHAnsi"/>
          <w:b/>
          <w:sz w:val="24"/>
          <w:szCs w:val="24"/>
        </w:rPr>
        <w:t>13</w:t>
      </w:r>
      <w:r w:rsidRPr="005A717E">
        <w:rPr>
          <w:rFonts w:asciiTheme="majorHAnsi" w:hAnsiTheme="majorHAnsi"/>
          <w:b/>
          <w:sz w:val="24"/>
          <w:szCs w:val="24"/>
          <w:vertAlign w:val="superscript"/>
        </w:rPr>
        <w:t>th</w:t>
      </w:r>
      <w:r w:rsidR="000A04E1" w:rsidRPr="005A717E">
        <w:rPr>
          <w:rFonts w:asciiTheme="majorHAnsi" w:hAnsiTheme="majorHAnsi"/>
          <w:b/>
          <w:sz w:val="24"/>
          <w:szCs w:val="24"/>
        </w:rPr>
        <w:t>-</w:t>
      </w:r>
      <w:proofErr w:type="gramStart"/>
      <w:r w:rsidR="000A04E1" w:rsidRPr="005A717E">
        <w:rPr>
          <w:rFonts w:asciiTheme="majorHAnsi" w:hAnsiTheme="majorHAnsi"/>
          <w:b/>
          <w:sz w:val="24"/>
          <w:szCs w:val="24"/>
        </w:rPr>
        <w:t>12</w:t>
      </w:r>
      <w:r w:rsidR="000A04E1" w:rsidRPr="005A717E">
        <w:rPr>
          <w:rFonts w:asciiTheme="majorHAnsi" w:hAnsiTheme="majorHAnsi"/>
          <w:b/>
          <w:sz w:val="24"/>
          <w:szCs w:val="24"/>
          <w:vertAlign w:val="superscript"/>
        </w:rPr>
        <w:t>th</w:t>
      </w:r>
      <w:r w:rsidR="000A04E1" w:rsidRPr="005A717E">
        <w:rPr>
          <w:rFonts w:asciiTheme="majorHAnsi" w:hAnsiTheme="majorHAnsi"/>
          <w:b/>
          <w:sz w:val="24"/>
          <w:szCs w:val="24"/>
        </w:rPr>
        <w:t xml:space="preserve">  centuries</w:t>
      </w:r>
      <w:proofErr w:type="gramEnd"/>
      <w:r w:rsidR="002167CC" w:rsidRPr="005A717E">
        <w:rPr>
          <w:rFonts w:asciiTheme="majorHAnsi" w:hAnsiTheme="majorHAnsi"/>
          <w:b/>
          <w:sz w:val="24"/>
          <w:szCs w:val="24"/>
        </w:rPr>
        <w:t xml:space="preserve"> BCE</w:t>
      </w:r>
      <w:r w:rsidRPr="005A717E">
        <w:rPr>
          <w:rFonts w:asciiTheme="majorHAnsi" w:hAnsiTheme="majorHAnsi"/>
          <w:b/>
          <w:sz w:val="24"/>
          <w:szCs w:val="24"/>
        </w:rPr>
        <w:t xml:space="preserve">. </w:t>
      </w:r>
      <w:r w:rsidRPr="00D8074A">
        <w:rPr>
          <w:rFonts w:asciiTheme="majorHAnsi" w:hAnsiTheme="majorHAnsi"/>
          <w:sz w:val="24"/>
          <w:szCs w:val="24"/>
        </w:rPr>
        <w:t xml:space="preserve"> </w:t>
      </w:r>
      <w:proofErr w:type="spellStart"/>
      <w:r w:rsidRPr="00D8074A">
        <w:rPr>
          <w:rFonts w:asciiTheme="majorHAnsi" w:hAnsiTheme="majorHAnsi"/>
          <w:sz w:val="24"/>
          <w:szCs w:val="24"/>
        </w:rPr>
        <w:t>Ramesses</w:t>
      </w:r>
      <w:proofErr w:type="spellEnd"/>
      <w:r w:rsidRPr="00D8074A">
        <w:rPr>
          <w:rFonts w:asciiTheme="majorHAnsi" w:hAnsiTheme="majorHAnsi"/>
          <w:sz w:val="24"/>
          <w:szCs w:val="24"/>
        </w:rPr>
        <w:t xml:space="preserve"> II builds </w:t>
      </w:r>
      <w:r w:rsidR="002167CC" w:rsidRPr="00D8074A">
        <w:rPr>
          <w:rFonts w:asciiTheme="majorHAnsi" w:hAnsiTheme="majorHAnsi"/>
          <w:sz w:val="24"/>
          <w:szCs w:val="24"/>
        </w:rPr>
        <w:t xml:space="preserve">the </w:t>
      </w:r>
      <w:r w:rsidRPr="00D8074A">
        <w:rPr>
          <w:rFonts w:asciiTheme="majorHAnsi" w:hAnsiTheme="majorHAnsi"/>
          <w:sz w:val="24"/>
          <w:szCs w:val="24"/>
        </w:rPr>
        <w:t xml:space="preserve">cities of </w:t>
      </w:r>
      <w:proofErr w:type="spellStart"/>
      <w:r w:rsidRPr="00D8074A">
        <w:rPr>
          <w:rFonts w:asciiTheme="majorHAnsi" w:hAnsiTheme="majorHAnsi"/>
          <w:sz w:val="24"/>
          <w:szCs w:val="24"/>
        </w:rPr>
        <w:t>Pithom</w:t>
      </w:r>
      <w:proofErr w:type="spellEnd"/>
      <w:r w:rsidRPr="00D8074A">
        <w:rPr>
          <w:rFonts w:asciiTheme="majorHAnsi" w:hAnsiTheme="majorHAnsi"/>
          <w:sz w:val="24"/>
          <w:szCs w:val="24"/>
        </w:rPr>
        <w:t xml:space="preserve"> and </w:t>
      </w:r>
      <w:proofErr w:type="spellStart"/>
      <w:r w:rsidRPr="00D8074A">
        <w:rPr>
          <w:rFonts w:asciiTheme="majorHAnsi" w:hAnsiTheme="majorHAnsi"/>
          <w:sz w:val="24"/>
          <w:szCs w:val="24"/>
        </w:rPr>
        <w:t>Ramesses</w:t>
      </w:r>
      <w:proofErr w:type="spellEnd"/>
      <w:r w:rsidR="002167CC" w:rsidRPr="00D8074A">
        <w:rPr>
          <w:rFonts w:asciiTheme="majorHAnsi" w:hAnsiTheme="majorHAnsi"/>
          <w:sz w:val="24"/>
          <w:szCs w:val="24"/>
        </w:rPr>
        <w:t>, mentioned in Exodus 1:11</w:t>
      </w:r>
      <w:r w:rsidRPr="00D8074A">
        <w:rPr>
          <w:rFonts w:asciiTheme="majorHAnsi" w:hAnsiTheme="majorHAnsi"/>
          <w:sz w:val="24"/>
          <w:szCs w:val="24"/>
        </w:rPr>
        <w:t>.</w:t>
      </w:r>
    </w:p>
    <w:p w:rsidR="009127D9" w:rsidRPr="00D8074A" w:rsidRDefault="009127D9" w:rsidP="00AA017C">
      <w:pPr>
        <w:spacing w:line="360" w:lineRule="auto"/>
        <w:ind w:firstLine="720"/>
        <w:rPr>
          <w:rFonts w:asciiTheme="majorHAnsi" w:hAnsiTheme="majorHAnsi"/>
          <w:sz w:val="24"/>
          <w:szCs w:val="24"/>
        </w:rPr>
      </w:pPr>
      <w:r w:rsidRPr="005A717E">
        <w:rPr>
          <w:rFonts w:asciiTheme="majorHAnsi" w:hAnsiTheme="majorHAnsi"/>
          <w:b/>
          <w:sz w:val="24"/>
          <w:szCs w:val="24"/>
        </w:rPr>
        <w:t>13</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century</w:t>
      </w:r>
      <w:r w:rsidR="005A2CA7" w:rsidRPr="005A717E">
        <w:rPr>
          <w:rFonts w:asciiTheme="majorHAnsi" w:hAnsiTheme="majorHAnsi"/>
          <w:b/>
          <w:sz w:val="24"/>
          <w:szCs w:val="24"/>
        </w:rPr>
        <w:t xml:space="preserve"> BCE</w:t>
      </w:r>
      <w:r w:rsidRPr="005A717E">
        <w:rPr>
          <w:rFonts w:asciiTheme="majorHAnsi" w:hAnsiTheme="majorHAnsi"/>
          <w:b/>
          <w:sz w:val="24"/>
          <w:szCs w:val="24"/>
        </w:rPr>
        <w:t xml:space="preserve">.  </w:t>
      </w:r>
      <w:r w:rsidR="005A2CA7" w:rsidRPr="00D8074A">
        <w:rPr>
          <w:rFonts w:asciiTheme="majorHAnsi" w:hAnsiTheme="majorHAnsi"/>
          <w:sz w:val="24"/>
          <w:szCs w:val="24"/>
        </w:rPr>
        <w:t>The Late Bronze Age international order</w:t>
      </w:r>
      <w:r w:rsidR="000A04E1">
        <w:rPr>
          <w:rFonts w:asciiTheme="majorHAnsi" w:hAnsiTheme="majorHAnsi"/>
          <w:sz w:val="24"/>
          <w:szCs w:val="24"/>
        </w:rPr>
        <w:t xml:space="preserve"> collapses.  In Canaan </w:t>
      </w:r>
      <w:r w:rsidR="005A2CA7" w:rsidRPr="00D8074A">
        <w:rPr>
          <w:rFonts w:asciiTheme="majorHAnsi" w:hAnsiTheme="majorHAnsi"/>
          <w:sz w:val="24"/>
          <w:szCs w:val="24"/>
        </w:rPr>
        <w:t>a new, burgeoning population occupies</w:t>
      </w:r>
      <w:r w:rsidRPr="00D8074A">
        <w:rPr>
          <w:rFonts w:asciiTheme="majorHAnsi" w:hAnsiTheme="majorHAnsi"/>
          <w:sz w:val="24"/>
          <w:szCs w:val="24"/>
        </w:rPr>
        <w:t xml:space="preserve"> </w:t>
      </w:r>
      <w:r w:rsidR="005A2CA7" w:rsidRPr="00D8074A">
        <w:rPr>
          <w:rFonts w:asciiTheme="majorHAnsi" w:hAnsiTheme="majorHAnsi"/>
          <w:sz w:val="24"/>
          <w:szCs w:val="24"/>
        </w:rPr>
        <w:t>the highlands;</w:t>
      </w:r>
      <w:r w:rsidR="00F75050" w:rsidRPr="00D8074A">
        <w:rPr>
          <w:rFonts w:asciiTheme="majorHAnsi" w:hAnsiTheme="majorHAnsi"/>
          <w:sz w:val="24"/>
          <w:szCs w:val="24"/>
        </w:rPr>
        <w:t xml:space="preserve"> to judge from </w:t>
      </w:r>
      <w:r w:rsidR="005A2CA7" w:rsidRPr="00D8074A">
        <w:rPr>
          <w:rFonts w:asciiTheme="majorHAnsi" w:hAnsiTheme="majorHAnsi"/>
          <w:sz w:val="24"/>
          <w:szCs w:val="24"/>
        </w:rPr>
        <w:t xml:space="preserve">their </w:t>
      </w:r>
      <w:r w:rsidR="00F75050" w:rsidRPr="00D8074A">
        <w:rPr>
          <w:rFonts w:asciiTheme="majorHAnsi" w:hAnsiTheme="majorHAnsi"/>
          <w:sz w:val="24"/>
          <w:szCs w:val="24"/>
        </w:rPr>
        <w:t>artifacts</w:t>
      </w:r>
      <w:r w:rsidR="005A2CA7" w:rsidRPr="00D8074A">
        <w:rPr>
          <w:rFonts w:asciiTheme="majorHAnsi" w:hAnsiTheme="majorHAnsi"/>
          <w:sz w:val="24"/>
          <w:szCs w:val="24"/>
        </w:rPr>
        <w:t xml:space="preserve"> and language, they are</w:t>
      </w:r>
      <w:r w:rsidR="00F75050" w:rsidRPr="00D8074A">
        <w:rPr>
          <w:rFonts w:asciiTheme="majorHAnsi" w:hAnsiTheme="majorHAnsi"/>
          <w:sz w:val="24"/>
          <w:szCs w:val="24"/>
        </w:rPr>
        <w:t xml:space="preserve"> </w:t>
      </w:r>
      <w:r w:rsidR="001E3D9D" w:rsidRPr="00D8074A">
        <w:rPr>
          <w:rFonts w:asciiTheme="majorHAnsi" w:hAnsiTheme="majorHAnsi"/>
          <w:sz w:val="24"/>
          <w:szCs w:val="24"/>
        </w:rPr>
        <w:t xml:space="preserve">largely </w:t>
      </w:r>
      <w:r w:rsidR="00F75050" w:rsidRPr="00D8074A">
        <w:rPr>
          <w:rFonts w:asciiTheme="majorHAnsi" w:hAnsiTheme="majorHAnsi"/>
          <w:sz w:val="24"/>
          <w:szCs w:val="24"/>
        </w:rPr>
        <w:t>indigenous</w:t>
      </w:r>
      <w:r w:rsidR="001E3D9D" w:rsidRPr="00D8074A">
        <w:rPr>
          <w:rFonts w:asciiTheme="majorHAnsi" w:hAnsiTheme="majorHAnsi"/>
          <w:sz w:val="24"/>
          <w:szCs w:val="24"/>
        </w:rPr>
        <w:t xml:space="preserve"> </w:t>
      </w:r>
      <w:r w:rsidR="00D53DAD" w:rsidRPr="00D8074A">
        <w:rPr>
          <w:rFonts w:asciiTheme="majorHAnsi" w:hAnsiTheme="majorHAnsi"/>
          <w:sz w:val="24"/>
          <w:szCs w:val="24"/>
        </w:rPr>
        <w:t xml:space="preserve">and foster an egalitarian ethos </w:t>
      </w:r>
      <w:r w:rsidR="001E3D9D" w:rsidRPr="00D8074A">
        <w:rPr>
          <w:rFonts w:asciiTheme="majorHAnsi" w:hAnsiTheme="majorHAnsi"/>
          <w:sz w:val="24"/>
          <w:szCs w:val="24"/>
        </w:rPr>
        <w:t>(cf.</w:t>
      </w:r>
      <w:r w:rsidR="00CD116B" w:rsidRPr="00D8074A">
        <w:rPr>
          <w:rFonts w:asciiTheme="majorHAnsi" w:hAnsiTheme="majorHAnsi"/>
          <w:sz w:val="24"/>
          <w:szCs w:val="24"/>
        </w:rPr>
        <w:t xml:space="preserve"> </w:t>
      </w:r>
      <w:proofErr w:type="spellStart"/>
      <w:r w:rsidR="00CD116B" w:rsidRPr="00D8074A">
        <w:rPr>
          <w:rFonts w:asciiTheme="majorHAnsi" w:hAnsiTheme="majorHAnsi"/>
          <w:sz w:val="24"/>
          <w:szCs w:val="24"/>
        </w:rPr>
        <w:t>Dever</w:t>
      </w:r>
      <w:proofErr w:type="spellEnd"/>
      <w:r w:rsidR="007128B3" w:rsidRPr="00D8074A">
        <w:rPr>
          <w:rFonts w:asciiTheme="majorHAnsi" w:hAnsiTheme="majorHAnsi"/>
          <w:sz w:val="24"/>
          <w:szCs w:val="24"/>
        </w:rPr>
        <w:t>, Faust</w:t>
      </w:r>
      <w:r w:rsidR="00E31CC6" w:rsidRPr="00D8074A">
        <w:rPr>
          <w:rFonts w:asciiTheme="majorHAnsi" w:hAnsiTheme="majorHAnsi"/>
          <w:sz w:val="24"/>
          <w:szCs w:val="24"/>
        </w:rPr>
        <w:t>,</w:t>
      </w:r>
      <w:r w:rsidR="001E3D9D" w:rsidRPr="00D8074A">
        <w:rPr>
          <w:rFonts w:asciiTheme="majorHAnsi" w:hAnsiTheme="majorHAnsi"/>
          <w:sz w:val="24"/>
          <w:szCs w:val="24"/>
        </w:rPr>
        <w:t xml:space="preserve"> Mullins,</w:t>
      </w:r>
      <w:r w:rsidR="00E31CC6" w:rsidRPr="00D8074A">
        <w:rPr>
          <w:rFonts w:asciiTheme="majorHAnsi" w:hAnsiTheme="majorHAnsi"/>
          <w:sz w:val="24"/>
          <w:szCs w:val="24"/>
        </w:rPr>
        <w:t xml:space="preserve"> this volume)</w:t>
      </w:r>
      <w:r w:rsidRPr="00D8074A">
        <w:rPr>
          <w:rFonts w:asciiTheme="majorHAnsi" w:hAnsiTheme="majorHAnsi"/>
          <w:sz w:val="24"/>
          <w:szCs w:val="24"/>
        </w:rPr>
        <w:t xml:space="preserve">.  </w:t>
      </w:r>
      <w:r w:rsidR="000A04E1">
        <w:rPr>
          <w:rFonts w:asciiTheme="majorHAnsi" w:hAnsiTheme="majorHAnsi"/>
          <w:sz w:val="24"/>
          <w:szCs w:val="24"/>
        </w:rPr>
        <w:t xml:space="preserve">Over-optimistically, </w:t>
      </w:r>
      <w:r w:rsidRPr="00D8074A">
        <w:rPr>
          <w:rFonts w:asciiTheme="majorHAnsi" w:hAnsiTheme="majorHAnsi"/>
          <w:sz w:val="24"/>
          <w:szCs w:val="24"/>
        </w:rPr>
        <w:t xml:space="preserve">Pharaoh </w:t>
      </w:r>
      <w:proofErr w:type="spellStart"/>
      <w:r w:rsidRPr="00D8074A">
        <w:rPr>
          <w:rFonts w:asciiTheme="majorHAnsi" w:hAnsiTheme="majorHAnsi"/>
          <w:sz w:val="24"/>
          <w:szCs w:val="24"/>
        </w:rPr>
        <w:t>Merneptah</w:t>
      </w:r>
      <w:proofErr w:type="spellEnd"/>
      <w:r w:rsidRPr="00D8074A">
        <w:rPr>
          <w:rFonts w:asciiTheme="majorHAnsi" w:hAnsiTheme="majorHAnsi"/>
          <w:sz w:val="24"/>
          <w:szCs w:val="24"/>
        </w:rPr>
        <w:t xml:space="preserve"> claims to have eradicated an ethnic group </w:t>
      </w:r>
      <w:r w:rsidR="000C1566" w:rsidRPr="00D8074A">
        <w:rPr>
          <w:rFonts w:asciiTheme="majorHAnsi" w:hAnsiTheme="majorHAnsi"/>
          <w:sz w:val="24"/>
          <w:szCs w:val="24"/>
        </w:rPr>
        <w:t xml:space="preserve">called </w:t>
      </w:r>
      <w:r w:rsidR="000C3736">
        <w:rPr>
          <w:rFonts w:asciiTheme="majorHAnsi" w:hAnsiTheme="majorHAnsi"/>
          <w:sz w:val="24"/>
          <w:szCs w:val="24"/>
        </w:rPr>
        <w:t>“Israel</w:t>
      </w:r>
      <w:r w:rsidRPr="00D8074A">
        <w:rPr>
          <w:rFonts w:asciiTheme="majorHAnsi" w:hAnsiTheme="majorHAnsi"/>
          <w:sz w:val="24"/>
          <w:szCs w:val="24"/>
        </w:rPr>
        <w:t>”</w:t>
      </w:r>
      <w:r w:rsidR="000C3736">
        <w:rPr>
          <w:rFonts w:asciiTheme="majorHAnsi" w:hAnsiTheme="majorHAnsi"/>
          <w:sz w:val="24"/>
          <w:szCs w:val="24"/>
        </w:rPr>
        <w:t xml:space="preserve"> in this region.</w:t>
      </w:r>
      <w:r w:rsidRPr="00D8074A">
        <w:rPr>
          <w:rFonts w:asciiTheme="majorHAnsi" w:hAnsiTheme="majorHAnsi"/>
          <w:sz w:val="24"/>
          <w:szCs w:val="24"/>
        </w:rPr>
        <w:t xml:space="preserve"> </w:t>
      </w:r>
    </w:p>
    <w:p w:rsidR="009127D9" w:rsidRPr="00D8074A" w:rsidRDefault="009127D9" w:rsidP="00AA017C">
      <w:pPr>
        <w:spacing w:line="360" w:lineRule="auto"/>
        <w:ind w:firstLine="720"/>
        <w:rPr>
          <w:rFonts w:asciiTheme="majorHAnsi" w:hAnsiTheme="majorHAnsi"/>
          <w:sz w:val="24"/>
          <w:szCs w:val="24"/>
        </w:rPr>
      </w:pPr>
      <w:r w:rsidRPr="005A717E">
        <w:rPr>
          <w:rFonts w:asciiTheme="majorHAnsi" w:hAnsiTheme="majorHAnsi"/>
          <w:b/>
          <w:sz w:val="24"/>
          <w:szCs w:val="24"/>
        </w:rPr>
        <w:t>12</w:t>
      </w:r>
      <w:r w:rsidRPr="005A717E">
        <w:rPr>
          <w:rFonts w:asciiTheme="majorHAnsi" w:hAnsiTheme="majorHAnsi"/>
          <w:b/>
          <w:sz w:val="24"/>
          <w:szCs w:val="24"/>
          <w:vertAlign w:val="superscript"/>
        </w:rPr>
        <w:t>th</w:t>
      </w:r>
      <w:r w:rsidRPr="005A717E">
        <w:rPr>
          <w:rFonts w:asciiTheme="majorHAnsi" w:hAnsiTheme="majorHAnsi"/>
          <w:b/>
          <w:sz w:val="24"/>
          <w:szCs w:val="24"/>
        </w:rPr>
        <w:t xml:space="preserve"> century</w:t>
      </w:r>
      <w:r w:rsidR="000C1566" w:rsidRPr="005A717E">
        <w:rPr>
          <w:rFonts w:asciiTheme="majorHAnsi" w:hAnsiTheme="majorHAnsi"/>
          <w:b/>
          <w:sz w:val="24"/>
          <w:szCs w:val="24"/>
        </w:rPr>
        <w:t xml:space="preserve"> BCE</w:t>
      </w:r>
      <w:r w:rsidRPr="005A717E">
        <w:rPr>
          <w:rFonts w:asciiTheme="majorHAnsi" w:hAnsiTheme="majorHAnsi"/>
          <w:b/>
          <w:sz w:val="24"/>
          <w:szCs w:val="24"/>
        </w:rPr>
        <w:t>.</w:t>
      </w:r>
      <w:r w:rsidRPr="00D8074A">
        <w:rPr>
          <w:rFonts w:asciiTheme="majorHAnsi" w:hAnsiTheme="majorHAnsi"/>
          <w:sz w:val="24"/>
          <w:szCs w:val="24"/>
        </w:rPr>
        <w:t xml:space="preserve">  </w:t>
      </w:r>
      <w:r w:rsidR="000C1566" w:rsidRPr="00D8074A">
        <w:rPr>
          <w:rFonts w:asciiTheme="majorHAnsi" w:hAnsiTheme="majorHAnsi"/>
          <w:sz w:val="24"/>
          <w:szCs w:val="24"/>
        </w:rPr>
        <w:t xml:space="preserve">The Philistines, mentioned in Exodus 13:17: 15:14, arrive and settle the Canaanite littoral.  About this time, the </w:t>
      </w:r>
      <w:r w:rsidR="007E6E1F" w:rsidRPr="00D8074A">
        <w:rPr>
          <w:rFonts w:asciiTheme="majorHAnsi" w:hAnsiTheme="majorHAnsi"/>
          <w:sz w:val="24"/>
          <w:szCs w:val="24"/>
        </w:rPr>
        <w:t>Egyptians end their rule over Canaan</w:t>
      </w:r>
      <w:r w:rsidR="00C444FA" w:rsidRPr="00D8074A">
        <w:rPr>
          <w:rFonts w:asciiTheme="majorHAnsi" w:hAnsiTheme="majorHAnsi"/>
          <w:sz w:val="24"/>
          <w:szCs w:val="24"/>
        </w:rPr>
        <w:t>; the natives are free</w:t>
      </w:r>
      <w:r w:rsidR="000C1566" w:rsidRPr="00D8074A">
        <w:rPr>
          <w:rFonts w:asciiTheme="majorHAnsi" w:hAnsiTheme="majorHAnsi"/>
          <w:sz w:val="24"/>
          <w:szCs w:val="24"/>
        </w:rPr>
        <w:t xml:space="preserve"> at last</w:t>
      </w:r>
      <w:r w:rsidR="00725FCA" w:rsidRPr="00D8074A">
        <w:rPr>
          <w:rFonts w:asciiTheme="majorHAnsi" w:hAnsiTheme="majorHAnsi"/>
          <w:sz w:val="24"/>
          <w:szCs w:val="24"/>
        </w:rPr>
        <w:t xml:space="preserve"> (</w:t>
      </w:r>
      <w:proofErr w:type="spellStart"/>
      <w:r w:rsidR="00725FCA" w:rsidRPr="00D8074A">
        <w:rPr>
          <w:rFonts w:asciiTheme="majorHAnsi" w:hAnsiTheme="majorHAnsi"/>
          <w:sz w:val="24"/>
          <w:szCs w:val="24"/>
        </w:rPr>
        <w:t>Hendel</w:t>
      </w:r>
      <w:proofErr w:type="spellEnd"/>
      <w:r w:rsidR="00725FCA" w:rsidRPr="00D8074A">
        <w:rPr>
          <w:rFonts w:asciiTheme="majorHAnsi" w:hAnsiTheme="majorHAnsi"/>
          <w:sz w:val="24"/>
          <w:szCs w:val="24"/>
        </w:rPr>
        <w:t>, this volume)</w:t>
      </w:r>
      <w:r w:rsidR="007E6E1F" w:rsidRPr="00D8074A">
        <w:rPr>
          <w:rFonts w:asciiTheme="majorHAnsi" w:hAnsiTheme="majorHAnsi"/>
          <w:sz w:val="24"/>
          <w:szCs w:val="24"/>
        </w:rPr>
        <w:t>.</w:t>
      </w:r>
    </w:p>
    <w:p w:rsidR="006A2970" w:rsidRPr="00D8074A" w:rsidRDefault="00063322" w:rsidP="00AA017C">
      <w:pPr>
        <w:spacing w:line="360" w:lineRule="auto"/>
        <w:ind w:firstLine="720"/>
        <w:rPr>
          <w:rFonts w:asciiTheme="majorHAnsi" w:hAnsiTheme="majorHAnsi"/>
          <w:sz w:val="24"/>
          <w:szCs w:val="24"/>
        </w:rPr>
      </w:pPr>
      <w:r>
        <w:rPr>
          <w:rFonts w:asciiTheme="majorHAnsi" w:hAnsiTheme="majorHAnsi"/>
          <w:sz w:val="24"/>
          <w:szCs w:val="24"/>
        </w:rPr>
        <w:t>All t</w:t>
      </w:r>
      <w:r w:rsidR="00332180" w:rsidRPr="00D8074A">
        <w:rPr>
          <w:rFonts w:asciiTheme="majorHAnsi" w:hAnsiTheme="majorHAnsi"/>
          <w:sz w:val="24"/>
          <w:szCs w:val="24"/>
        </w:rPr>
        <w:t>his</w:t>
      </w:r>
      <w:r w:rsidR="00EC13BD" w:rsidRPr="00D8074A">
        <w:rPr>
          <w:rFonts w:asciiTheme="majorHAnsi" w:hAnsiTheme="majorHAnsi"/>
          <w:sz w:val="24"/>
          <w:szCs w:val="24"/>
        </w:rPr>
        <w:t xml:space="preserve"> might</w:t>
      </w:r>
      <w:r>
        <w:rPr>
          <w:rFonts w:asciiTheme="majorHAnsi" w:hAnsiTheme="majorHAnsi"/>
          <w:sz w:val="24"/>
          <w:szCs w:val="24"/>
        </w:rPr>
        <w:t xml:space="preserve"> sound like good news: </w:t>
      </w:r>
      <w:r w:rsidR="00EC13BD" w:rsidRPr="00D8074A">
        <w:rPr>
          <w:rFonts w:asciiTheme="majorHAnsi" w:hAnsiTheme="majorHAnsi"/>
          <w:sz w:val="24"/>
          <w:szCs w:val="24"/>
        </w:rPr>
        <w:t>we have so much evidence</w:t>
      </w:r>
      <w:r w:rsidR="008534CE">
        <w:rPr>
          <w:rFonts w:asciiTheme="majorHAnsi" w:hAnsiTheme="majorHAnsi"/>
          <w:sz w:val="24"/>
          <w:szCs w:val="24"/>
        </w:rPr>
        <w:t xml:space="preserve"> of the Exodus</w:t>
      </w:r>
      <w:r w:rsidR="00EC13BD" w:rsidRPr="00D8074A">
        <w:rPr>
          <w:rFonts w:asciiTheme="majorHAnsi" w:hAnsiTheme="majorHAnsi"/>
          <w:sz w:val="24"/>
          <w:szCs w:val="24"/>
        </w:rPr>
        <w:t>!</w:t>
      </w:r>
      <w:r w:rsidR="00332180" w:rsidRPr="00D8074A">
        <w:rPr>
          <w:rFonts w:asciiTheme="majorHAnsi" w:hAnsiTheme="majorHAnsi"/>
          <w:sz w:val="24"/>
          <w:szCs w:val="24"/>
        </w:rPr>
        <w:t xml:space="preserve">  In fact, i</w:t>
      </w:r>
      <w:r w:rsidR="001064A0" w:rsidRPr="00D8074A">
        <w:rPr>
          <w:rFonts w:asciiTheme="majorHAnsi" w:hAnsiTheme="majorHAnsi"/>
          <w:sz w:val="24"/>
          <w:szCs w:val="24"/>
        </w:rPr>
        <w:t>t i</w:t>
      </w:r>
      <w:r w:rsidR="008534CE">
        <w:rPr>
          <w:rFonts w:asciiTheme="majorHAnsi" w:hAnsiTheme="majorHAnsi"/>
          <w:sz w:val="24"/>
          <w:szCs w:val="24"/>
        </w:rPr>
        <w:t xml:space="preserve">s </w:t>
      </w:r>
      <w:r w:rsidR="00437B8B" w:rsidRPr="00D8074A">
        <w:rPr>
          <w:rFonts w:asciiTheme="majorHAnsi" w:hAnsiTheme="majorHAnsi"/>
          <w:sz w:val="24"/>
          <w:szCs w:val="24"/>
        </w:rPr>
        <w:t xml:space="preserve">bad news. </w:t>
      </w:r>
      <w:r>
        <w:rPr>
          <w:rFonts w:asciiTheme="majorHAnsi" w:hAnsiTheme="majorHAnsi"/>
          <w:sz w:val="24"/>
          <w:szCs w:val="24"/>
        </w:rPr>
        <w:t xml:space="preserve"> A</w:t>
      </w:r>
      <w:r w:rsidR="001064A0" w:rsidRPr="00D8074A">
        <w:rPr>
          <w:rFonts w:asciiTheme="majorHAnsi" w:hAnsiTheme="majorHAnsi"/>
          <w:sz w:val="24"/>
          <w:szCs w:val="24"/>
        </w:rPr>
        <w:t>n event</w:t>
      </w:r>
      <w:r w:rsidR="006A2970" w:rsidRPr="00D8074A">
        <w:rPr>
          <w:rFonts w:asciiTheme="majorHAnsi" w:hAnsiTheme="majorHAnsi"/>
          <w:sz w:val="24"/>
          <w:szCs w:val="24"/>
        </w:rPr>
        <w:t xml:space="preserve"> </w:t>
      </w:r>
      <w:r>
        <w:rPr>
          <w:rFonts w:asciiTheme="majorHAnsi" w:hAnsiTheme="majorHAnsi"/>
          <w:sz w:val="24"/>
          <w:szCs w:val="24"/>
        </w:rPr>
        <w:t xml:space="preserve">cannot </w:t>
      </w:r>
      <w:r w:rsidR="006A2970" w:rsidRPr="00D8074A">
        <w:rPr>
          <w:rFonts w:asciiTheme="majorHAnsi" w:hAnsiTheme="majorHAnsi"/>
          <w:sz w:val="24"/>
          <w:szCs w:val="24"/>
        </w:rPr>
        <w:t xml:space="preserve">be </w:t>
      </w:r>
      <w:r>
        <w:rPr>
          <w:rFonts w:asciiTheme="majorHAnsi" w:hAnsiTheme="majorHAnsi"/>
          <w:sz w:val="24"/>
          <w:szCs w:val="24"/>
        </w:rPr>
        <w:t>spread across half a millennium</w:t>
      </w:r>
      <w:r w:rsidR="005146A3">
        <w:rPr>
          <w:rFonts w:asciiTheme="majorHAnsi" w:hAnsiTheme="majorHAnsi"/>
          <w:sz w:val="24"/>
          <w:szCs w:val="24"/>
        </w:rPr>
        <w:t>!</w:t>
      </w:r>
      <w:r w:rsidR="006A2970" w:rsidRPr="00D8074A">
        <w:rPr>
          <w:rFonts w:asciiTheme="majorHAnsi" w:hAnsiTheme="majorHAnsi"/>
          <w:sz w:val="24"/>
          <w:szCs w:val="24"/>
        </w:rPr>
        <w:t xml:space="preserve">  </w:t>
      </w:r>
      <w:r w:rsidR="008534CE">
        <w:rPr>
          <w:rFonts w:asciiTheme="majorHAnsi" w:hAnsiTheme="majorHAnsi"/>
          <w:sz w:val="24"/>
          <w:szCs w:val="24"/>
        </w:rPr>
        <w:t>Therefore,</w:t>
      </w:r>
      <w:r w:rsidR="007128B3" w:rsidRPr="00D8074A">
        <w:rPr>
          <w:rFonts w:asciiTheme="majorHAnsi" w:hAnsiTheme="majorHAnsi"/>
          <w:sz w:val="24"/>
          <w:szCs w:val="24"/>
        </w:rPr>
        <w:t xml:space="preserve"> many</w:t>
      </w:r>
      <w:r w:rsidR="005146A3">
        <w:rPr>
          <w:rFonts w:asciiTheme="majorHAnsi" w:hAnsiTheme="majorHAnsi"/>
          <w:sz w:val="24"/>
          <w:szCs w:val="24"/>
        </w:rPr>
        <w:t xml:space="preserve"> scholars</w:t>
      </w:r>
      <w:r w:rsidR="007128B3" w:rsidRPr="00D8074A">
        <w:rPr>
          <w:rFonts w:asciiTheme="majorHAnsi" w:hAnsiTheme="majorHAnsi"/>
          <w:sz w:val="24"/>
          <w:szCs w:val="24"/>
        </w:rPr>
        <w:t xml:space="preserve"> nowadays argue that the Israeli</w:t>
      </w:r>
      <w:r w:rsidR="009E5DF2">
        <w:rPr>
          <w:rFonts w:asciiTheme="majorHAnsi" w:hAnsiTheme="majorHAnsi"/>
          <w:sz w:val="24"/>
          <w:szCs w:val="24"/>
        </w:rPr>
        <w:t>tes a</w:t>
      </w:r>
      <w:r w:rsidR="00ED0A99">
        <w:rPr>
          <w:rFonts w:asciiTheme="majorHAnsi" w:hAnsiTheme="majorHAnsi"/>
          <w:sz w:val="24"/>
          <w:szCs w:val="24"/>
        </w:rPr>
        <w:t>nd their traditions reflect the</w:t>
      </w:r>
      <w:r w:rsidR="007128B3" w:rsidRPr="00D8074A">
        <w:rPr>
          <w:rFonts w:asciiTheme="majorHAnsi" w:hAnsiTheme="majorHAnsi"/>
          <w:sz w:val="24"/>
          <w:szCs w:val="24"/>
        </w:rPr>
        <w:t xml:space="preserve"> amalgamation of diverse groups and their experiences</w:t>
      </w:r>
      <w:r w:rsidR="005146A3">
        <w:rPr>
          <w:rFonts w:asciiTheme="majorHAnsi" w:hAnsiTheme="majorHAnsi"/>
          <w:sz w:val="24"/>
          <w:szCs w:val="24"/>
        </w:rPr>
        <w:t xml:space="preserve"> throughout the second millennium, and even into the first</w:t>
      </w:r>
      <w:r w:rsidR="007128B3" w:rsidRPr="00D8074A">
        <w:rPr>
          <w:rFonts w:asciiTheme="majorHAnsi" w:hAnsiTheme="majorHAnsi"/>
          <w:sz w:val="24"/>
          <w:szCs w:val="24"/>
        </w:rPr>
        <w:t xml:space="preserve"> (</w:t>
      </w:r>
      <w:r w:rsidR="00BA6E86" w:rsidRPr="00D8074A">
        <w:rPr>
          <w:rFonts w:asciiTheme="majorHAnsi" w:hAnsiTheme="majorHAnsi"/>
          <w:sz w:val="24"/>
          <w:szCs w:val="24"/>
        </w:rPr>
        <w:t xml:space="preserve">Benz, </w:t>
      </w:r>
      <w:r w:rsidR="007128B3" w:rsidRPr="00D8074A">
        <w:rPr>
          <w:rFonts w:asciiTheme="majorHAnsi" w:hAnsiTheme="majorHAnsi"/>
          <w:sz w:val="24"/>
          <w:szCs w:val="24"/>
        </w:rPr>
        <w:t xml:space="preserve">Faust, </w:t>
      </w:r>
      <w:proofErr w:type="spellStart"/>
      <w:r w:rsidR="007128B3" w:rsidRPr="00D8074A">
        <w:rPr>
          <w:rFonts w:asciiTheme="majorHAnsi" w:hAnsiTheme="majorHAnsi"/>
          <w:sz w:val="24"/>
          <w:szCs w:val="24"/>
        </w:rPr>
        <w:t>Hendel</w:t>
      </w:r>
      <w:proofErr w:type="spellEnd"/>
      <w:r w:rsidR="007128B3" w:rsidRPr="00D8074A">
        <w:rPr>
          <w:rFonts w:asciiTheme="majorHAnsi" w:hAnsiTheme="majorHAnsi"/>
          <w:sz w:val="24"/>
          <w:szCs w:val="24"/>
        </w:rPr>
        <w:t>, Mullins,</w:t>
      </w:r>
      <w:r w:rsidR="00323245">
        <w:rPr>
          <w:rFonts w:asciiTheme="majorHAnsi" w:hAnsiTheme="majorHAnsi"/>
          <w:sz w:val="24"/>
          <w:szCs w:val="24"/>
        </w:rPr>
        <w:t xml:space="preserve"> Redford,</w:t>
      </w:r>
      <w:r w:rsidR="007128B3" w:rsidRPr="00D8074A">
        <w:rPr>
          <w:rFonts w:asciiTheme="majorHAnsi" w:hAnsiTheme="majorHAnsi"/>
          <w:sz w:val="24"/>
          <w:szCs w:val="24"/>
        </w:rPr>
        <w:t xml:space="preserve"> this volume).</w:t>
      </w:r>
      <w:r w:rsidR="009E5DF2">
        <w:rPr>
          <w:rFonts w:asciiTheme="majorHAnsi" w:hAnsiTheme="majorHAnsi"/>
          <w:sz w:val="24"/>
          <w:szCs w:val="24"/>
        </w:rPr>
        <w:t xml:space="preserve">  We c</w:t>
      </w:r>
      <w:r w:rsidR="008534CE">
        <w:rPr>
          <w:rFonts w:asciiTheme="majorHAnsi" w:hAnsiTheme="majorHAnsi"/>
          <w:sz w:val="24"/>
          <w:szCs w:val="24"/>
        </w:rPr>
        <w:t>annot prove that either, but it i</w:t>
      </w:r>
      <w:r w:rsidR="009E5DF2">
        <w:rPr>
          <w:rFonts w:asciiTheme="majorHAnsi" w:hAnsiTheme="majorHAnsi"/>
          <w:sz w:val="24"/>
          <w:szCs w:val="24"/>
        </w:rPr>
        <w:t xml:space="preserve">s </w:t>
      </w:r>
      <w:r w:rsidR="00FF7005">
        <w:rPr>
          <w:rFonts w:asciiTheme="majorHAnsi" w:hAnsiTheme="majorHAnsi"/>
          <w:sz w:val="24"/>
          <w:szCs w:val="24"/>
        </w:rPr>
        <w:t xml:space="preserve">much </w:t>
      </w:r>
      <w:r w:rsidR="007E3131">
        <w:rPr>
          <w:rFonts w:asciiTheme="majorHAnsi" w:hAnsiTheme="majorHAnsi"/>
          <w:sz w:val="24"/>
          <w:szCs w:val="24"/>
        </w:rPr>
        <w:t>easier to imagine than</w:t>
      </w:r>
      <w:r w:rsidR="009E5DF2">
        <w:rPr>
          <w:rFonts w:asciiTheme="majorHAnsi" w:hAnsiTheme="majorHAnsi"/>
          <w:sz w:val="24"/>
          <w:szCs w:val="24"/>
        </w:rPr>
        <w:t xml:space="preserve"> a historical Exodus</w:t>
      </w:r>
      <w:r w:rsidR="008534CE">
        <w:rPr>
          <w:rFonts w:asciiTheme="majorHAnsi" w:hAnsiTheme="majorHAnsi"/>
          <w:sz w:val="24"/>
          <w:szCs w:val="24"/>
        </w:rPr>
        <w:t xml:space="preserve"> event</w:t>
      </w:r>
      <w:r w:rsidR="009E5DF2">
        <w:rPr>
          <w:rFonts w:asciiTheme="majorHAnsi" w:hAnsiTheme="majorHAnsi"/>
          <w:sz w:val="24"/>
          <w:szCs w:val="24"/>
        </w:rPr>
        <w:t>.</w:t>
      </w:r>
    </w:p>
    <w:p w:rsidR="00EF479F" w:rsidRPr="00FC5609" w:rsidRDefault="00A70E54" w:rsidP="00AA017C">
      <w:pPr>
        <w:spacing w:line="360" w:lineRule="auto"/>
        <w:ind w:firstLine="720"/>
        <w:rPr>
          <w:rFonts w:asciiTheme="majorHAnsi" w:hAnsiTheme="majorHAnsi" w:cs="Arial"/>
          <w:sz w:val="24"/>
          <w:szCs w:val="24"/>
          <w:shd w:val="clear" w:color="auto" w:fill="FFF4EC"/>
        </w:rPr>
      </w:pPr>
      <w:r w:rsidRPr="00D8074A">
        <w:rPr>
          <w:rFonts w:asciiTheme="majorHAnsi" w:hAnsiTheme="majorHAnsi"/>
          <w:sz w:val="24"/>
          <w:szCs w:val="24"/>
        </w:rPr>
        <w:t>To complicate matters</w:t>
      </w:r>
      <w:r w:rsidR="00192C24" w:rsidRPr="00D8074A">
        <w:rPr>
          <w:rFonts w:asciiTheme="majorHAnsi" w:hAnsiTheme="majorHAnsi"/>
          <w:sz w:val="24"/>
          <w:szCs w:val="24"/>
        </w:rPr>
        <w:t xml:space="preserve"> </w:t>
      </w:r>
      <w:r w:rsidR="00AC5086" w:rsidRPr="00D8074A">
        <w:rPr>
          <w:rFonts w:asciiTheme="majorHAnsi" w:hAnsiTheme="majorHAnsi"/>
          <w:sz w:val="24"/>
          <w:szCs w:val="24"/>
        </w:rPr>
        <w:t xml:space="preserve">even </w:t>
      </w:r>
      <w:r w:rsidR="00192C24" w:rsidRPr="00D8074A">
        <w:rPr>
          <w:rFonts w:asciiTheme="majorHAnsi" w:hAnsiTheme="majorHAnsi"/>
          <w:sz w:val="24"/>
          <w:szCs w:val="24"/>
        </w:rPr>
        <w:t>further</w:t>
      </w:r>
      <w:r w:rsidRPr="00D8074A">
        <w:rPr>
          <w:rFonts w:asciiTheme="majorHAnsi" w:hAnsiTheme="majorHAnsi"/>
          <w:sz w:val="24"/>
          <w:szCs w:val="24"/>
        </w:rPr>
        <w:t>,</w:t>
      </w:r>
      <w:r w:rsidR="00423CBC" w:rsidRPr="00D8074A">
        <w:rPr>
          <w:rFonts w:asciiTheme="majorHAnsi" w:hAnsiTheme="majorHAnsi"/>
          <w:sz w:val="24"/>
          <w:szCs w:val="24"/>
        </w:rPr>
        <w:t xml:space="preserve"> </w:t>
      </w:r>
      <w:r w:rsidR="005467F9" w:rsidRPr="00D8074A">
        <w:rPr>
          <w:rFonts w:asciiTheme="majorHAnsi" w:hAnsiTheme="majorHAnsi"/>
          <w:sz w:val="24"/>
          <w:szCs w:val="24"/>
        </w:rPr>
        <w:t xml:space="preserve">we know that </w:t>
      </w:r>
      <w:r w:rsidR="00423CBC" w:rsidRPr="00D8074A">
        <w:rPr>
          <w:rFonts w:asciiTheme="majorHAnsi" w:hAnsiTheme="majorHAnsi"/>
          <w:sz w:val="24"/>
          <w:szCs w:val="24"/>
        </w:rPr>
        <w:t>over the</w:t>
      </w:r>
      <w:r w:rsidR="00FC5609">
        <w:rPr>
          <w:rFonts w:asciiTheme="majorHAnsi" w:hAnsiTheme="majorHAnsi"/>
          <w:sz w:val="24"/>
          <w:szCs w:val="24"/>
        </w:rPr>
        <w:t xml:space="preserve"> course of time the Israelites came</w:t>
      </w:r>
      <w:r w:rsidR="00AE72D1">
        <w:rPr>
          <w:rFonts w:asciiTheme="majorHAnsi" w:hAnsiTheme="majorHAnsi"/>
          <w:sz w:val="24"/>
          <w:szCs w:val="24"/>
        </w:rPr>
        <w:t xml:space="preserve"> to associate their departure from Egypt</w:t>
      </w:r>
      <w:r w:rsidR="00423CBC" w:rsidRPr="00D8074A">
        <w:rPr>
          <w:rFonts w:asciiTheme="majorHAnsi" w:hAnsiTheme="majorHAnsi"/>
          <w:sz w:val="24"/>
          <w:szCs w:val="24"/>
        </w:rPr>
        <w:t xml:space="preserve"> with an old Amorite myth, </w:t>
      </w:r>
      <w:r w:rsidR="007E3131">
        <w:rPr>
          <w:rFonts w:asciiTheme="majorHAnsi" w:hAnsiTheme="majorHAnsi"/>
          <w:sz w:val="24"/>
          <w:szCs w:val="24"/>
        </w:rPr>
        <w:t>first attested at</w:t>
      </w:r>
      <w:r w:rsidR="00812F13" w:rsidRPr="00D8074A">
        <w:rPr>
          <w:rFonts w:asciiTheme="majorHAnsi" w:hAnsiTheme="majorHAnsi"/>
          <w:sz w:val="24"/>
          <w:szCs w:val="24"/>
        </w:rPr>
        <w:t xml:space="preserve"> 18</w:t>
      </w:r>
      <w:r w:rsidR="00812F13" w:rsidRPr="00D8074A">
        <w:rPr>
          <w:rFonts w:asciiTheme="majorHAnsi" w:hAnsiTheme="majorHAnsi"/>
          <w:sz w:val="24"/>
          <w:szCs w:val="24"/>
          <w:vertAlign w:val="superscript"/>
        </w:rPr>
        <w:t>th</w:t>
      </w:r>
      <w:r w:rsidR="007E3131">
        <w:rPr>
          <w:rFonts w:asciiTheme="majorHAnsi" w:hAnsiTheme="majorHAnsi"/>
          <w:sz w:val="24"/>
          <w:szCs w:val="24"/>
          <w:vertAlign w:val="superscript"/>
        </w:rPr>
        <w:t>-</w:t>
      </w:r>
      <w:r w:rsidR="00FC5609">
        <w:rPr>
          <w:rFonts w:asciiTheme="majorHAnsi" w:hAnsiTheme="majorHAnsi"/>
          <w:sz w:val="24"/>
          <w:szCs w:val="24"/>
        </w:rPr>
        <w:t xml:space="preserve"> century BCE</w:t>
      </w:r>
      <w:r w:rsidR="007E3131">
        <w:rPr>
          <w:rFonts w:asciiTheme="majorHAnsi" w:hAnsiTheme="majorHAnsi"/>
          <w:sz w:val="24"/>
          <w:szCs w:val="24"/>
        </w:rPr>
        <w:t xml:space="preserve"> Mari</w:t>
      </w:r>
      <w:r w:rsidR="00FC5609">
        <w:rPr>
          <w:rFonts w:asciiTheme="majorHAnsi" w:hAnsiTheme="majorHAnsi"/>
          <w:sz w:val="24"/>
          <w:szCs w:val="24"/>
        </w:rPr>
        <w:t>, according to which</w:t>
      </w:r>
      <w:r w:rsidR="00423CBC" w:rsidRPr="00D8074A">
        <w:rPr>
          <w:rFonts w:asciiTheme="majorHAnsi" w:hAnsiTheme="majorHAnsi"/>
          <w:sz w:val="24"/>
          <w:szCs w:val="24"/>
        </w:rPr>
        <w:t xml:space="preserve"> </w:t>
      </w:r>
      <w:r w:rsidR="00C444FA" w:rsidRPr="00D8074A">
        <w:rPr>
          <w:rFonts w:asciiTheme="majorHAnsi" w:hAnsiTheme="majorHAnsi"/>
          <w:sz w:val="24"/>
          <w:szCs w:val="24"/>
        </w:rPr>
        <w:t xml:space="preserve">in primordial times </w:t>
      </w:r>
      <w:r w:rsidR="00423CBC" w:rsidRPr="00D8074A">
        <w:rPr>
          <w:rFonts w:asciiTheme="majorHAnsi" w:hAnsiTheme="majorHAnsi"/>
          <w:sz w:val="24"/>
          <w:szCs w:val="24"/>
        </w:rPr>
        <w:t xml:space="preserve">the storm god </w:t>
      </w:r>
      <w:r w:rsidR="00812F13" w:rsidRPr="00D8074A">
        <w:rPr>
          <w:rFonts w:asciiTheme="majorHAnsi" w:hAnsiTheme="majorHAnsi"/>
          <w:sz w:val="24"/>
          <w:szCs w:val="24"/>
        </w:rPr>
        <w:t xml:space="preserve">had </w:t>
      </w:r>
      <w:r w:rsidR="00BE618F" w:rsidRPr="00D8074A">
        <w:rPr>
          <w:rFonts w:asciiTheme="majorHAnsi" w:hAnsiTheme="majorHAnsi"/>
          <w:sz w:val="24"/>
          <w:szCs w:val="24"/>
        </w:rPr>
        <w:t>established his kingship by defeating and drying up the sea and slaying</w:t>
      </w:r>
      <w:r w:rsidR="007E3131">
        <w:rPr>
          <w:rFonts w:asciiTheme="majorHAnsi" w:hAnsiTheme="majorHAnsi"/>
          <w:sz w:val="24"/>
          <w:szCs w:val="24"/>
        </w:rPr>
        <w:t xml:space="preserve"> the sea’s minions, especially</w:t>
      </w:r>
      <w:r w:rsidR="00423CBC" w:rsidRPr="00D8074A">
        <w:rPr>
          <w:rFonts w:asciiTheme="majorHAnsi" w:hAnsiTheme="majorHAnsi"/>
          <w:sz w:val="24"/>
          <w:szCs w:val="24"/>
        </w:rPr>
        <w:t xml:space="preserve"> a seven-headed serpe</w:t>
      </w:r>
      <w:r w:rsidR="007E3131">
        <w:rPr>
          <w:rFonts w:asciiTheme="majorHAnsi" w:hAnsiTheme="majorHAnsi"/>
          <w:sz w:val="24"/>
          <w:szCs w:val="24"/>
        </w:rPr>
        <w:t>nt the Hebrew Bible calls</w:t>
      </w:r>
      <w:r w:rsidR="005467F9" w:rsidRPr="00D8074A">
        <w:rPr>
          <w:rFonts w:asciiTheme="majorHAnsi" w:hAnsiTheme="majorHAnsi"/>
          <w:sz w:val="24"/>
          <w:szCs w:val="24"/>
        </w:rPr>
        <w:t xml:space="preserve"> </w:t>
      </w:r>
      <w:proofErr w:type="spellStart"/>
      <w:r w:rsidR="005467F9" w:rsidRPr="00D8074A">
        <w:rPr>
          <w:rFonts w:asciiTheme="majorHAnsi" w:hAnsiTheme="majorHAnsi"/>
          <w:sz w:val="24"/>
          <w:szCs w:val="24"/>
        </w:rPr>
        <w:t>Rahab</w:t>
      </w:r>
      <w:proofErr w:type="spellEnd"/>
      <w:r w:rsidR="005467F9" w:rsidRPr="00D8074A">
        <w:rPr>
          <w:rFonts w:asciiTheme="majorHAnsi" w:hAnsiTheme="majorHAnsi"/>
          <w:sz w:val="24"/>
          <w:szCs w:val="24"/>
        </w:rPr>
        <w:t xml:space="preserve">, Leviathan, or </w:t>
      </w:r>
      <w:r w:rsidR="00423CBC" w:rsidRPr="00D8074A">
        <w:rPr>
          <w:rFonts w:asciiTheme="majorHAnsi" w:hAnsiTheme="majorHAnsi"/>
          <w:sz w:val="24"/>
          <w:szCs w:val="24"/>
        </w:rPr>
        <w:t>simply The Serpent</w:t>
      </w:r>
      <w:r w:rsidR="00CE1A64" w:rsidRPr="00D8074A">
        <w:rPr>
          <w:rFonts w:asciiTheme="majorHAnsi" w:hAnsiTheme="majorHAnsi"/>
          <w:sz w:val="24"/>
          <w:szCs w:val="24"/>
        </w:rPr>
        <w:t xml:space="preserve"> (</w:t>
      </w:r>
      <w:proofErr w:type="spellStart"/>
      <w:r w:rsidR="00CE1A64" w:rsidRPr="00D8074A">
        <w:rPr>
          <w:rFonts w:asciiTheme="majorHAnsi" w:hAnsiTheme="majorHAnsi"/>
          <w:sz w:val="24"/>
          <w:szCs w:val="24"/>
        </w:rPr>
        <w:t>Propp</w:t>
      </w:r>
      <w:proofErr w:type="spellEnd"/>
      <w:r w:rsidR="00CE1A64" w:rsidRPr="00D8074A">
        <w:rPr>
          <w:rFonts w:asciiTheme="majorHAnsi" w:hAnsiTheme="majorHAnsi"/>
          <w:sz w:val="24"/>
          <w:szCs w:val="24"/>
        </w:rPr>
        <w:t xml:space="preserve"> 1999: 554-61</w:t>
      </w:r>
      <w:r w:rsidR="00B4334A" w:rsidRPr="00D8074A">
        <w:rPr>
          <w:rFonts w:asciiTheme="majorHAnsi" w:hAnsiTheme="majorHAnsi"/>
          <w:sz w:val="24"/>
          <w:szCs w:val="24"/>
        </w:rPr>
        <w:t>)</w:t>
      </w:r>
      <w:r w:rsidR="00423CBC" w:rsidRPr="00D8074A">
        <w:rPr>
          <w:rFonts w:asciiTheme="majorHAnsi" w:hAnsiTheme="majorHAnsi"/>
          <w:sz w:val="24"/>
          <w:szCs w:val="24"/>
        </w:rPr>
        <w:t xml:space="preserve">.  This myth, recovered over the past 150 years from Mesopotamian and Canaanite sources, is </w:t>
      </w:r>
      <w:proofErr w:type="gramStart"/>
      <w:r w:rsidR="00423CBC" w:rsidRPr="00D8074A">
        <w:rPr>
          <w:rFonts w:asciiTheme="majorHAnsi" w:hAnsiTheme="majorHAnsi"/>
          <w:sz w:val="24"/>
          <w:szCs w:val="24"/>
        </w:rPr>
        <w:t>alluded</w:t>
      </w:r>
      <w:proofErr w:type="gramEnd"/>
      <w:r w:rsidR="00423CBC" w:rsidRPr="00D8074A">
        <w:rPr>
          <w:rFonts w:asciiTheme="majorHAnsi" w:hAnsiTheme="majorHAnsi"/>
          <w:sz w:val="24"/>
          <w:szCs w:val="24"/>
        </w:rPr>
        <w:t xml:space="preserve"> to dozens of times in the H</w:t>
      </w:r>
      <w:r w:rsidR="007235E5" w:rsidRPr="00D8074A">
        <w:rPr>
          <w:rFonts w:asciiTheme="majorHAnsi" w:hAnsiTheme="majorHAnsi"/>
          <w:sz w:val="24"/>
          <w:szCs w:val="24"/>
        </w:rPr>
        <w:t xml:space="preserve">ebrew </w:t>
      </w:r>
      <w:r w:rsidR="00423CBC" w:rsidRPr="00D8074A">
        <w:rPr>
          <w:rFonts w:asciiTheme="majorHAnsi" w:hAnsiTheme="majorHAnsi"/>
          <w:sz w:val="24"/>
          <w:szCs w:val="24"/>
        </w:rPr>
        <w:t>B</w:t>
      </w:r>
      <w:r w:rsidR="007235E5" w:rsidRPr="00D8074A">
        <w:rPr>
          <w:rFonts w:asciiTheme="majorHAnsi" w:hAnsiTheme="majorHAnsi"/>
          <w:sz w:val="24"/>
          <w:szCs w:val="24"/>
        </w:rPr>
        <w:t>ible</w:t>
      </w:r>
      <w:r w:rsidR="00AE72D1">
        <w:rPr>
          <w:rFonts w:asciiTheme="majorHAnsi" w:hAnsiTheme="majorHAnsi"/>
          <w:sz w:val="24"/>
          <w:szCs w:val="24"/>
        </w:rPr>
        <w:t xml:space="preserve"> and survives</w:t>
      </w:r>
      <w:r w:rsidR="00192C24" w:rsidRPr="00D8074A">
        <w:rPr>
          <w:rFonts w:asciiTheme="majorHAnsi" w:hAnsiTheme="majorHAnsi"/>
          <w:sz w:val="24"/>
          <w:szCs w:val="24"/>
        </w:rPr>
        <w:t xml:space="preserve"> into later Judaism</w:t>
      </w:r>
      <w:r w:rsidR="007235E5" w:rsidRPr="00D8074A">
        <w:rPr>
          <w:rFonts w:asciiTheme="majorHAnsi" w:hAnsiTheme="majorHAnsi"/>
          <w:sz w:val="24"/>
          <w:szCs w:val="24"/>
        </w:rPr>
        <w:t xml:space="preserve"> (</w:t>
      </w:r>
      <w:proofErr w:type="spellStart"/>
      <w:r w:rsidR="00CE1A64" w:rsidRPr="00D8074A">
        <w:rPr>
          <w:rFonts w:asciiTheme="majorHAnsi" w:hAnsiTheme="majorHAnsi"/>
          <w:sz w:val="24"/>
          <w:szCs w:val="24"/>
        </w:rPr>
        <w:t>Cassuto</w:t>
      </w:r>
      <w:proofErr w:type="spellEnd"/>
      <w:r w:rsidR="00CE1A64" w:rsidRPr="00D8074A">
        <w:rPr>
          <w:rFonts w:asciiTheme="majorHAnsi" w:hAnsiTheme="majorHAnsi"/>
          <w:sz w:val="24"/>
          <w:szCs w:val="24"/>
        </w:rPr>
        <w:t xml:space="preserve"> 1975</w:t>
      </w:r>
      <w:r w:rsidR="0004485B" w:rsidRPr="00D8074A">
        <w:rPr>
          <w:rFonts w:asciiTheme="majorHAnsi" w:hAnsiTheme="majorHAnsi"/>
          <w:sz w:val="24"/>
          <w:szCs w:val="24"/>
        </w:rPr>
        <w:t>: 69-109</w:t>
      </w:r>
      <w:r w:rsidR="007235E5" w:rsidRPr="00D8074A">
        <w:rPr>
          <w:rFonts w:asciiTheme="majorHAnsi" w:hAnsiTheme="majorHAnsi"/>
          <w:sz w:val="24"/>
          <w:szCs w:val="24"/>
        </w:rPr>
        <w:t>)</w:t>
      </w:r>
      <w:r w:rsidR="00423CBC" w:rsidRPr="00D8074A">
        <w:rPr>
          <w:rFonts w:asciiTheme="majorHAnsi" w:hAnsiTheme="majorHAnsi"/>
          <w:sz w:val="24"/>
          <w:szCs w:val="24"/>
        </w:rPr>
        <w:t>.</w:t>
      </w:r>
      <w:r w:rsidR="00192C24" w:rsidRPr="00D8074A">
        <w:rPr>
          <w:rFonts w:asciiTheme="majorHAnsi" w:hAnsiTheme="majorHAnsi"/>
          <w:sz w:val="24"/>
          <w:szCs w:val="24"/>
        </w:rPr>
        <w:t xml:space="preserve">  Several of biblical passages make an explicit connection </w:t>
      </w:r>
      <w:r w:rsidR="00AE72D1">
        <w:rPr>
          <w:rFonts w:asciiTheme="majorHAnsi" w:hAnsiTheme="majorHAnsi"/>
          <w:sz w:val="24"/>
          <w:szCs w:val="24"/>
        </w:rPr>
        <w:t>between the Combat Myth and</w:t>
      </w:r>
      <w:r w:rsidR="00C444FA" w:rsidRPr="00D8074A">
        <w:rPr>
          <w:rFonts w:asciiTheme="majorHAnsi" w:hAnsiTheme="majorHAnsi"/>
          <w:sz w:val="24"/>
          <w:szCs w:val="24"/>
        </w:rPr>
        <w:t xml:space="preserve"> the Exodus:  e.g., Isaiah 51:9-10</w:t>
      </w:r>
      <w:r w:rsidR="00FC5609">
        <w:rPr>
          <w:rFonts w:asciiTheme="majorHAnsi" w:hAnsiTheme="majorHAnsi"/>
          <w:sz w:val="24"/>
          <w:szCs w:val="24"/>
        </w:rPr>
        <w:t>;</w:t>
      </w:r>
      <w:r w:rsidR="00F00890">
        <w:rPr>
          <w:rFonts w:asciiTheme="majorHAnsi" w:hAnsiTheme="majorHAnsi"/>
          <w:sz w:val="24"/>
          <w:szCs w:val="24"/>
        </w:rPr>
        <w:t xml:space="preserve"> Psalm 77:11</w:t>
      </w:r>
      <w:r w:rsidR="00C444FA" w:rsidRPr="00D8074A">
        <w:rPr>
          <w:rFonts w:asciiTheme="majorHAnsi" w:hAnsiTheme="majorHAnsi"/>
          <w:sz w:val="24"/>
          <w:szCs w:val="24"/>
        </w:rPr>
        <w:t>-20</w:t>
      </w:r>
      <w:r w:rsidR="00FC5609">
        <w:rPr>
          <w:rFonts w:asciiTheme="majorHAnsi" w:hAnsiTheme="majorHAnsi"/>
          <w:sz w:val="24"/>
          <w:szCs w:val="24"/>
        </w:rPr>
        <w:t xml:space="preserve">, etc.  </w:t>
      </w:r>
      <w:r w:rsidR="00FC5609">
        <w:rPr>
          <w:rFonts w:asciiTheme="majorHAnsi" w:hAnsiTheme="majorHAnsi"/>
          <w:sz w:val="24"/>
          <w:szCs w:val="24"/>
          <w:shd w:val="clear" w:color="auto" w:fill="FFFFFF"/>
        </w:rPr>
        <w:t xml:space="preserve"> </w:t>
      </w:r>
      <w:r w:rsidR="007E3131">
        <w:rPr>
          <w:rFonts w:asciiTheme="majorHAnsi" w:hAnsiTheme="majorHAnsi"/>
          <w:sz w:val="24"/>
          <w:szCs w:val="24"/>
        </w:rPr>
        <w:t>Other text</w:t>
      </w:r>
      <w:r w:rsidR="00F05269" w:rsidRPr="00D8074A">
        <w:rPr>
          <w:rFonts w:asciiTheme="majorHAnsi" w:hAnsiTheme="majorHAnsi"/>
          <w:sz w:val="24"/>
          <w:szCs w:val="24"/>
        </w:rPr>
        <w:t>s equate Pharaoh with Leviathan</w:t>
      </w:r>
      <w:r w:rsidR="00FC5609">
        <w:rPr>
          <w:rFonts w:asciiTheme="majorHAnsi" w:hAnsiTheme="majorHAnsi"/>
          <w:sz w:val="24"/>
          <w:szCs w:val="24"/>
        </w:rPr>
        <w:t xml:space="preserve"> (</w:t>
      </w:r>
      <w:r w:rsidR="0057505A" w:rsidRPr="00D8074A">
        <w:rPr>
          <w:rFonts w:asciiTheme="majorHAnsi" w:hAnsiTheme="majorHAnsi"/>
          <w:sz w:val="24"/>
          <w:szCs w:val="24"/>
        </w:rPr>
        <w:t>Ezekiel 29:3; 32:2</w:t>
      </w:r>
      <w:r w:rsidR="00FC5609">
        <w:rPr>
          <w:rFonts w:asciiTheme="majorHAnsi" w:hAnsiTheme="majorHAnsi"/>
          <w:sz w:val="24"/>
          <w:szCs w:val="24"/>
        </w:rPr>
        <w:t xml:space="preserve">).  </w:t>
      </w:r>
      <w:r w:rsidR="00FC5609">
        <w:rPr>
          <w:rStyle w:val="highl1"/>
          <w:rFonts w:asciiTheme="majorHAnsi" w:hAnsiTheme="majorHAnsi" w:cs="Arial"/>
          <w:sz w:val="24"/>
          <w:szCs w:val="24"/>
        </w:rPr>
        <w:t xml:space="preserve"> </w:t>
      </w:r>
      <w:r w:rsidR="00FC5609">
        <w:rPr>
          <w:rStyle w:val="highl1"/>
          <w:rFonts w:asciiTheme="majorHAnsi" w:hAnsiTheme="majorHAnsi" w:cs="Arial"/>
          <w:sz w:val="24"/>
          <w:szCs w:val="24"/>
        </w:rPr>
        <w:lastRenderedPageBreak/>
        <w:t>Thus</w:t>
      </w:r>
      <w:r w:rsidR="0057505A" w:rsidRPr="00D8074A">
        <w:rPr>
          <w:rFonts w:asciiTheme="majorHAnsi" w:hAnsiTheme="majorHAnsi"/>
          <w:sz w:val="24"/>
          <w:szCs w:val="24"/>
        </w:rPr>
        <w:t xml:space="preserve">, the tradition that Yahweh created his people </w:t>
      </w:r>
      <w:r w:rsidR="00BE618F" w:rsidRPr="00D8074A">
        <w:rPr>
          <w:rFonts w:asciiTheme="majorHAnsi" w:hAnsiTheme="majorHAnsi"/>
          <w:sz w:val="24"/>
          <w:szCs w:val="24"/>
        </w:rPr>
        <w:t xml:space="preserve">and established his kingship </w:t>
      </w:r>
      <w:r w:rsidR="007E3131">
        <w:rPr>
          <w:rFonts w:asciiTheme="majorHAnsi" w:hAnsiTheme="majorHAnsi"/>
          <w:sz w:val="24"/>
          <w:szCs w:val="24"/>
        </w:rPr>
        <w:t>by</w:t>
      </w:r>
      <w:r w:rsidR="0057505A" w:rsidRPr="00D8074A">
        <w:rPr>
          <w:rFonts w:asciiTheme="majorHAnsi" w:hAnsiTheme="majorHAnsi"/>
          <w:sz w:val="24"/>
          <w:szCs w:val="24"/>
        </w:rPr>
        <w:t xml:space="preserve"> </w:t>
      </w:r>
      <w:r w:rsidR="00BE618F" w:rsidRPr="00D8074A">
        <w:rPr>
          <w:rFonts w:asciiTheme="majorHAnsi" w:hAnsiTheme="majorHAnsi"/>
          <w:sz w:val="24"/>
          <w:szCs w:val="24"/>
        </w:rPr>
        <w:t xml:space="preserve">fighting </w:t>
      </w:r>
      <w:r w:rsidR="00BD4335" w:rsidRPr="00D8074A">
        <w:rPr>
          <w:rFonts w:asciiTheme="majorHAnsi" w:hAnsiTheme="majorHAnsi"/>
          <w:sz w:val="24"/>
          <w:szCs w:val="24"/>
        </w:rPr>
        <w:t>a ba</w:t>
      </w:r>
      <w:r w:rsidR="00B4334A" w:rsidRPr="00D8074A">
        <w:rPr>
          <w:rFonts w:asciiTheme="majorHAnsi" w:hAnsiTheme="majorHAnsi"/>
          <w:sz w:val="24"/>
          <w:szCs w:val="24"/>
        </w:rPr>
        <w:t xml:space="preserve">ttle against the </w:t>
      </w:r>
      <w:r w:rsidR="007E3131">
        <w:rPr>
          <w:rFonts w:asciiTheme="majorHAnsi" w:hAnsiTheme="majorHAnsi"/>
          <w:sz w:val="24"/>
          <w:szCs w:val="24"/>
        </w:rPr>
        <w:t>sea, in the process</w:t>
      </w:r>
      <w:r w:rsidR="00B4334A" w:rsidRPr="00D8074A">
        <w:rPr>
          <w:rFonts w:asciiTheme="majorHAnsi" w:hAnsiTheme="majorHAnsi"/>
          <w:sz w:val="24"/>
          <w:szCs w:val="24"/>
        </w:rPr>
        <w:t xml:space="preserve"> drying or splitting it, </w:t>
      </w:r>
      <w:r w:rsidR="00747D90" w:rsidRPr="00D8074A">
        <w:rPr>
          <w:rFonts w:asciiTheme="majorHAnsi" w:hAnsiTheme="majorHAnsi"/>
          <w:sz w:val="24"/>
          <w:szCs w:val="24"/>
        </w:rPr>
        <w:t>was likely influenced by a pre-Israelite myth</w:t>
      </w:r>
      <w:r w:rsidR="004C0B7D" w:rsidRPr="00D8074A">
        <w:rPr>
          <w:rFonts w:asciiTheme="majorHAnsi" w:hAnsiTheme="majorHAnsi"/>
          <w:sz w:val="24"/>
          <w:szCs w:val="24"/>
        </w:rPr>
        <w:t xml:space="preserve"> (cf. </w:t>
      </w:r>
      <w:proofErr w:type="spellStart"/>
      <w:r w:rsidR="004C0B7D" w:rsidRPr="00D8074A">
        <w:rPr>
          <w:rFonts w:asciiTheme="majorHAnsi" w:hAnsiTheme="majorHAnsi"/>
          <w:sz w:val="24"/>
          <w:szCs w:val="24"/>
        </w:rPr>
        <w:t>Batto</w:t>
      </w:r>
      <w:proofErr w:type="spellEnd"/>
      <w:r w:rsidR="00556221" w:rsidRPr="00D8074A">
        <w:rPr>
          <w:rFonts w:asciiTheme="majorHAnsi" w:hAnsiTheme="majorHAnsi"/>
          <w:sz w:val="24"/>
          <w:szCs w:val="24"/>
        </w:rPr>
        <w:t>, this volume</w:t>
      </w:r>
      <w:r w:rsidR="004C0B7D" w:rsidRPr="00D8074A">
        <w:rPr>
          <w:rFonts w:asciiTheme="majorHAnsi" w:hAnsiTheme="majorHAnsi"/>
          <w:sz w:val="24"/>
          <w:szCs w:val="24"/>
        </w:rPr>
        <w:t>)</w:t>
      </w:r>
      <w:r w:rsidR="00747D90" w:rsidRPr="00D8074A">
        <w:rPr>
          <w:rFonts w:asciiTheme="majorHAnsi" w:hAnsiTheme="majorHAnsi"/>
          <w:sz w:val="24"/>
          <w:szCs w:val="24"/>
        </w:rPr>
        <w:t xml:space="preserve">. </w:t>
      </w:r>
    </w:p>
    <w:p w:rsidR="00AC5086" w:rsidRPr="00D8074A" w:rsidRDefault="00A85692" w:rsidP="00AA017C">
      <w:pPr>
        <w:spacing w:line="360" w:lineRule="auto"/>
        <w:ind w:firstLine="720"/>
        <w:rPr>
          <w:rFonts w:asciiTheme="majorHAnsi" w:hAnsiTheme="majorHAnsi"/>
          <w:sz w:val="24"/>
          <w:szCs w:val="24"/>
        </w:rPr>
      </w:pPr>
      <w:r w:rsidRPr="00D8074A">
        <w:rPr>
          <w:rFonts w:asciiTheme="majorHAnsi" w:hAnsiTheme="majorHAnsi"/>
          <w:sz w:val="24"/>
          <w:szCs w:val="24"/>
        </w:rPr>
        <w:t>Some scholars</w:t>
      </w:r>
      <w:r w:rsidR="00AE72D1">
        <w:rPr>
          <w:rFonts w:asciiTheme="majorHAnsi" w:hAnsiTheme="majorHAnsi"/>
          <w:sz w:val="24"/>
          <w:szCs w:val="24"/>
        </w:rPr>
        <w:t>, perhaps the majority,</w:t>
      </w:r>
      <w:r w:rsidRPr="00D8074A">
        <w:rPr>
          <w:rFonts w:asciiTheme="majorHAnsi" w:hAnsiTheme="majorHAnsi"/>
          <w:sz w:val="24"/>
          <w:szCs w:val="24"/>
        </w:rPr>
        <w:t xml:space="preserve"> suppose that</w:t>
      </w:r>
      <w:r w:rsidR="00747D90" w:rsidRPr="00D8074A">
        <w:rPr>
          <w:rFonts w:asciiTheme="majorHAnsi" w:hAnsiTheme="majorHAnsi"/>
          <w:sz w:val="24"/>
          <w:szCs w:val="24"/>
        </w:rPr>
        <w:t xml:space="preserve"> the similarity</w:t>
      </w:r>
      <w:r w:rsidR="007E3131">
        <w:rPr>
          <w:rFonts w:asciiTheme="majorHAnsi" w:hAnsiTheme="majorHAnsi"/>
          <w:sz w:val="24"/>
          <w:szCs w:val="24"/>
        </w:rPr>
        <w:t xml:space="preserve"> of the Exodus to the creation myth</w:t>
      </w:r>
      <w:r w:rsidR="00747D90" w:rsidRPr="00D8074A">
        <w:rPr>
          <w:rFonts w:asciiTheme="majorHAnsi" w:hAnsiTheme="majorHAnsi"/>
          <w:sz w:val="24"/>
          <w:szCs w:val="24"/>
        </w:rPr>
        <w:t xml:space="preserve"> dawned only gradually upon th</w:t>
      </w:r>
      <w:r w:rsidR="007E3131">
        <w:rPr>
          <w:rFonts w:asciiTheme="majorHAnsi" w:hAnsiTheme="majorHAnsi"/>
          <w:sz w:val="24"/>
          <w:szCs w:val="24"/>
        </w:rPr>
        <w:t xml:space="preserve">e Israelites.  For others, a historic salvation by the sea immediately assumed </w:t>
      </w:r>
      <w:r w:rsidR="00747D90" w:rsidRPr="00D8074A">
        <w:rPr>
          <w:rFonts w:asciiTheme="majorHAnsi" w:hAnsiTheme="majorHAnsi"/>
          <w:sz w:val="24"/>
          <w:szCs w:val="24"/>
        </w:rPr>
        <w:t>mythic resonances</w:t>
      </w:r>
      <w:r w:rsidR="00CE1A64" w:rsidRPr="00D8074A">
        <w:rPr>
          <w:rFonts w:asciiTheme="majorHAnsi" w:hAnsiTheme="majorHAnsi"/>
          <w:sz w:val="24"/>
          <w:szCs w:val="24"/>
        </w:rPr>
        <w:t xml:space="preserve"> </w:t>
      </w:r>
      <w:r w:rsidR="007E3131">
        <w:rPr>
          <w:rFonts w:asciiTheme="majorHAnsi" w:hAnsiTheme="majorHAnsi"/>
          <w:sz w:val="24"/>
          <w:szCs w:val="24"/>
        </w:rPr>
        <w:t xml:space="preserve">to its very participants </w:t>
      </w:r>
      <w:r w:rsidR="00CE1A64" w:rsidRPr="00D8074A">
        <w:rPr>
          <w:rFonts w:asciiTheme="majorHAnsi" w:hAnsiTheme="majorHAnsi"/>
          <w:sz w:val="24"/>
          <w:szCs w:val="24"/>
        </w:rPr>
        <w:t>(</w:t>
      </w:r>
      <w:r w:rsidR="00165DE5">
        <w:rPr>
          <w:rFonts w:asciiTheme="majorHAnsi" w:hAnsiTheme="majorHAnsi"/>
          <w:sz w:val="24"/>
          <w:szCs w:val="24"/>
        </w:rPr>
        <w:t xml:space="preserve">cf. </w:t>
      </w:r>
      <w:r w:rsidR="00CE1A64" w:rsidRPr="00D8074A">
        <w:rPr>
          <w:rFonts w:asciiTheme="majorHAnsi" w:hAnsiTheme="majorHAnsi"/>
          <w:sz w:val="24"/>
          <w:szCs w:val="24"/>
        </w:rPr>
        <w:t>Cross 1973: 79-90)</w:t>
      </w:r>
      <w:r w:rsidR="00747D90" w:rsidRPr="00D8074A">
        <w:rPr>
          <w:rFonts w:asciiTheme="majorHAnsi" w:hAnsiTheme="majorHAnsi"/>
          <w:sz w:val="24"/>
          <w:szCs w:val="24"/>
        </w:rPr>
        <w:t>.  For yet other scholars, the Exodus story</w:t>
      </w:r>
      <w:r w:rsidR="00165DE5">
        <w:rPr>
          <w:rFonts w:asciiTheme="majorHAnsi" w:hAnsiTheme="majorHAnsi"/>
          <w:sz w:val="24"/>
          <w:szCs w:val="24"/>
        </w:rPr>
        <w:t xml:space="preserve"> is simply</w:t>
      </w:r>
      <w:r w:rsidR="00747D90" w:rsidRPr="00D8074A">
        <w:rPr>
          <w:rFonts w:asciiTheme="majorHAnsi" w:hAnsiTheme="majorHAnsi"/>
          <w:sz w:val="24"/>
          <w:szCs w:val="24"/>
        </w:rPr>
        <w:t xml:space="preserve"> a</w:t>
      </w:r>
      <w:r w:rsidR="00EF479F" w:rsidRPr="00D8074A">
        <w:rPr>
          <w:rFonts w:asciiTheme="majorHAnsi" w:hAnsiTheme="majorHAnsi"/>
          <w:sz w:val="24"/>
          <w:szCs w:val="24"/>
        </w:rPr>
        <w:t>nother</w:t>
      </w:r>
      <w:r w:rsidR="00747D90" w:rsidRPr="00D8074A">
        <w:rPr>
          <w:rFonts w:asciiTheme="majorHAnsi" w:hAnsiTheme="majorHAnsi"/>
          <w:sz w:val="24"/>
          <w:szCs w:val="24"/>
        </w:rPr>
        <w:t xml:space="preserve"> ver</w:t>
      </w:r>
      <w:r w:rsidR="00165DE5">
        <w:rPr>
          <w:rFonts w:asciiTheme="majorHAnsi" w:hAnsiTheme="majorHAnsi"/>
          <w:sz w:val="24"/>
          <w:szCs w:val="24"/>
        </w:rPr>
        <w:t>sion of the myth, recast</w:t>
      </w:r>
      <w:r w:rsidR="00EF479F" w:rsidRPr="00D8074A">
        <w:rPr>
          <w:rFonts w:asciiTheme="majorHAnsi" w:hAnsiTheme="majorHAnsi"/>
          <w:sz w:val="24"/>
          <w:szCs w:val="24"/>
        </w:rPr>
        <w:t xml:space="preserve"> as</w:t>
      </w:r>
      <w:r w:rsidR="00747D90" w:rsidRPr="00D8074A">
        <w:rPr>
          <w:rFonts w:asciiTheme="majorHAnsi" w:hAnsiTheme="majorHAnsi"/>
          <w:sz w:val="24"/>
          <w:szCs w:val="24"/>
        </w:rPr>
        <w:t xml:space="preserve"> pseudo-history</w:t>
      </w:r>
      <w:r w:rsidR="00CE1A64" w:rsidRPr="00D8074A">
        <w:rPr>
          <w:rFonts w:asciiTheme="majorHAnsi" w:hAnsiTheme="majorHAnsi"/>
          <w:sz w:val="24"/>
          <w:szCs w:val="24"/>
        </w:rPr>
        <w:t xml:space="preserve"> (e.g., </w:t>
      </w:r>
      <w:proofErr w:type="spellStart"/>
      <w:r w:rsidR="00CE1A64" w:rsidRPr="00D8074A">
        <w:rPr>
          <w:rFonts w:asciiTheme="majorHAnsi" w:hAnsiTheme="majorHAnsi"/>
          <w:sz w:val="24"/>
          <w:szCs w:val="24"/>
        </w:rPr>
        <w:t>Kloos</w:t>
      </w:r>
      <w:proofErr w:type="spellEnd"/>
      <w:r w:rsidR="00CE1A64" w:rsidRPr="00D8074A">
        <w:rPr>
          <w:rFonts w:asciiTheme="majorHAnsi" w:hAnsiTheme="majorHAnsi"/>
          <w:sz w:val="24"/>
          <w:szCs w:val="24"/>
        </w:rPr>
        <w:t xml:space="preserve"> 1986: 158-212)</w:t>
      </w:r>
      <w:r w:rsidR="00747D90" w:rsidRPr="00D8074A">
        <w:rPr>
          <w:rFonts w:asciiTheme="majorHAnsi" w:hAnsiTheme="majorHAnsi"/>
          <w:sz w:val="24"/>
          <w:szCs w:val="24"/>
        </w:rPr>
        <w:t>.</w:t>
      </w:r>
    </w:p>
    <w:p w:rsidR="002047EE" w:rsidRPr="00D8074A" w:rsidRDefault="00483181" w:rsidP="00AA017C">
      <w:pPr>
        <w:spacing w:line="360" w:lineRule="auto"/>
        <w:ind w:firstLine="720"/>
        <w:rPr>
          <w:rFonts w:asciiTheme="majorHAnsi" w:hAnsiTheme="majorHAnsi"/>
          <w:sz w:val="24"/>
          <w:szCs w:val="24"/>
        </w:rPr>
      </w:pPr>
      <w:r>
        <w:rPr>
          <w:rFonts w:asciiTheme="majorHAnsi" w:hAnsiTheme="majorHAnsi"/>
          <w:sz w:val="24"/>
          <w:szCs w:val="24"/>
        </w:rPr>
        <w:t>I wish</w:t>
      </w:r>
      <w:r w:rsidR="00AD3875" w:rsidRPr="00D8074A">
        <w:rPr>
          <w:rFonts w:asciiTheme="majorHAnsi" w:hAnsiTheme="majorHAnsi"/>
          <w:sz w:val="24"/>
          <w:szCs w:val="24"/>
        </w:rPr>
        <w:t xml:space="preserve"> to leave the riddle of the E</w:t>
      </w:r>
      <w:r w:rsidR="000F6CFE" w:rsidRPr="00D8074A">
        <w:rPr>
          <w:rFonts w:asciiTheme="majorHAnsi" w:hAnsiTheme="majorHAnsi"/>
          <w:sz w:val="24"/>
          <w:szCs w:val="24"/>
        </w:rPr>
        <w:t xml:space="preserve">xodus </w:t>
      </w:r>
      <w:r>
        <w:rPr>
          <w:rFonts w:asciiTheme="majorHAnsi" w:hAnsiTheme="majorHAnsi"/>
          <w:sz w:val="24"/>
          <w:szCs w:val="24"/>
        </w:rPr>
        <w:t>for a moment in order to</w:t>
      </w:r>
      <w:r w:rsidR="00AC5086" w:rsidRPr="00D8074A">
        <w:rPr>
          <w:rFonts w:asciiTheme="majorHAnsi" w:hAnsiTheme="majorHAnsi"/>
          <w:sz w:val="24"/>
          <w:szCs w:val="24"/>
        </w:rPr>
        <w:t xml:space="preserve"> develop</w:t>
      </w:r>
      <w:r w:rsidR="00AD3875" w:rsidRPr="00D8074A">
        <w:rPr>
          <w:rFonts w:asciiTheme="majorHAnsi" w:hAnsiTheme="majorHAnsi"/>
          <w:sz w:val="24"/>
          <w:szCs w:val="24"/>
        </w:rPr>
        <w:t xml:space="preserve"> a contrast with a miraculous redemption much more amenable to historical analysis.  </w:t>
      </w:r>
      <w:r w:rsidR="00BB2949" w:rsidRPr="00D8074A">
        <w:rPr>
          <w:rFonts w:asciiTheme="majorHAnsi" w:hAnsiTheme="majorHAnsi"/>
          <w:sz w:val="24"/>
          <w:szCs w:val="24"/>
        </w:rPr>
        <w:t>Over the 5</w:t>
      </w:r>
      <w:r w:rsidR="00AC5086" w:rsidRPr="00D8074A">
        <w:rPr>
          <w:rFonts w:asciiTheme="majorHAnsi" w:hAnsiTheme="majorHAnsi"/>
          <w:sz w:val="24"/>
          <w:szCs w:val="24"/>
        </w:rPr>
        <w:t>,</w:t>
      </w:r>
      <w:r w:rsidR="00BB2949" w:rsidRPr="00D8074A">
        <w:rPr>
          <w:rFonts w:asciiTheme="majorHAnsi" w:hAnsiTheme="majorHAnsi"/>
          <w:sz w:val="24"/>
          <w:szCs w:val="24"/>
        </w:rPr>
        <w:t>000 years of known human history, t</w:t>
      </w:r>
      <w:r w:rsidR="00B54953" w:rsidRPr="00D8074A">
        <w:rPr>
          <w:rFonts w:asciiTheme="majorHAnsi" w:hAnsiTheme="majorHAnsi"/>
          <w:sz w:val="24"/>
          <w:szCs w:val="24"/>
        </w:rPr>
        <w:t xml:space="preserve">here are hundreds </w:t>
      </w:r>
      <w:r w:rsidR="000F6CFE" w:rsidRPr="00D8074A">
        <w:rPr>
          <w:rFonts w:asciiTheme="majorHAnsi" w:hAnsiTheme="majorHAnsi"/>
          <w:sz w:val="24"/>
          <w:szCs w:val="24"/>
        </w:rPr>
        <w:t xml:space="preserve">if not thousands </w:t>
      </w:r>
      <w:r w:rsidR="00B54953" w:rsidRPr="00D8074A">
        <w:rPr>
          <w:rFonts w:asciiTheme="majorHAnsi" w:hAnsiTheme="majorHAnsi"/>
          <w:sz w:val="24"/>
          <w:szCs w:val="24"/>
        </w:rPr>
        <w:t xml:space="preserve">of </w:t>
      </w:r>
      <w:r w:rsidR="002321B7" w:rsidRPr="00D8074A">
        <w:rPr>
          <w:rFonts w:asciiTheme="majorHAnsi" w:hAnsiTheme="majorHAnsi"/>
          <w:sz w:val="24"/>
          <w:szCs w:val="24"/>
        </w:rPr>
        <w:t>record</w:t>
      </w:r>
      <w:r w:rsidR="009408CE" w:rsidRPr="00D8074A">
        <w:rPr>
          <w:rFonts w:asciiTheme="majorHAnsi" w:hAnsiTheme="majorHAnsi"/>
          <w:sz w:val="24"/>
          <w:szCs w:val="24"/>
        </w:rPr>
        <w:t>s of supernatural salvation</w:t>
      </w:r>
      <w:r w:rsidR="00AE72D1">
        <w:rPr>
          <w:rFonts w:asciiTheme="majorHAnsi" w:hAnsiTheme="majorHAnsi"/>
          <w:sz w:val="24"/>
          <w:szCs w:val="24"/>
        </w:rPr>
        <w:t>s</w:t>
      </w:r>
      <w:r w:rsidR="009408CE" w:rsidRPr="00D8074A">
        <w:rPr>
          <w:rFonts w:asciiTheme="majorHAnsi" w:hAnsiTheme="majorHAnsi"/>
          <w:sz w:val="24"/>
          <w:szCs w:val="24"/>
        </w:rPr>
        <w:t xml:space="preserve"> during</w:t>
      </w:r>
      <w:r w:rsidR="00AC5086" w:rsidRPr="00D8074A">
        <w:rPr>
          <w:rFonts w:asciiTheme="majorHAnsi" w:hAnsiTheme="majorHAnsi"/>
          <w:sz w:val="24"/>
          <w:szCs w:val="24"/>
        </w:rPr>
        <w:t xml:space="preserve"> military crise</w:t>
      </w:r>
      <w:r w:rsidR="000F6CFE" w:rsidRPr="00D8074A">
        <w:rPr>
          <w:rFonts w:asciiTheme="majorHAnsi" w:hAnsiTheme="majorHAnsi"/>
          <w:sz w:val="24"/>
          <w:szCs w:val="24"/>
        </w:rPr>
        <w:t>s</w:t>
      </w:r>
      <w:r>
        <w:rPr>
          <w:rFonts w:asciiTheme="majorHAnsi" w:hAnsiTheme="majorHAnsi"/>
          <w:sz w:val="24"/>
          <w:szCs w:val="24"/>
        </w:rPr>
        <w:t>, of which the Exodus is but one example</w:t>
      </w:r>
      <w:r w:rsidR="00B54953" w:rsidRPr="00D8074A">
        <w:rPr>
          <w:rFonts w:asciiTheme="majorHAnsi" w:hAnsiTheme="majorHAnsi"/>
          <w:sz w:val="24"/>
          <w:szCs w:val="24"/>
        </w:rPr>
        <w:t xml:space="preserve">.  </w:t>
      </w:r>
      <w:r>
        <w:rPr>
          <w:rFonts w:asciiTheme="majorHAnsi" w:hAnsiTheme="majorHAnsi"/>
          <w:sz w:val="24"/>
          <w:szCs w:val="24"/>
        </w:rPr>
        <w:t>Here is another</w:t>
      </w:r>
      <w:r w:rsidR="00AE72D1">
        <w:rPr>
          <w:rFonts w:asciiTheme="majorHAnsi" w:hAnsiTheme="majorHAnsi"/>
          <w:sz w:val="24"/>
          <w:szCs w:val="24"/>
        </w:rPr>
        <w:t>, almost within living memory</w:t>
      </w:r>
      <w:r>
        <w:rPr>
          <w:rFonts w:asciiTheme="majorHAnsi" w:hAnsiTheme="majorHAnsi"/>
          <w:sz w:val="24"/>
          <w:szCs w:val="24"/>
        </w:rPr>
        <w:t>:</w:t>
      </w:r>
    </w:p>
    <w:p w:rsidR="002047EE" w:rsidRPr="00D8074A" w:rsidRDefault="002047EE" w:rsidP="00AA017C">
      <w:pPr>
        <w:pStyle w:val="NormalWeb"/>
        <w:spacing w:line="360" w:lineRule="auto"/>
        <w:ind w:firstLine="720"/>
        <w:rPr>
          <w:rFonts w:asciiTheme="majorHAnsi" w:hAnsiTheme="majorHAnsi"/>
        </w:rPr>
      </w:pPr>
      <w:r w:rsidRPr="00D8074A">
        <w:rPr>
          <w:rFonts w:asciiTheme="majorHAnsi" w:hAnsiTheme="majorHAnsi"/>
        </w:rPr>
        <w:t>On August 22-23</w:t>
      </w:r>
      <w:r w:rsidR="00C20804" w:rsidRPr="00D8074A">
        <w:rPr>
          <w:rFonts w:asciiTheme="majorHAnsi" w:hAnsiTheme="majorHAnsi"/>
        </w:rPr>
        <w:t>,</w:t>
      </w:r>
      <w:r w:rsidRPr="00D8074A">
        <w:rPr>
          <w:rFonts w:asciiTheme="majorHAnsi" w:hAnsiTheme="majorHAnsi"/>
        </w:rPr>
        <w:t xml:space="preserve"> 1914</w:t>
      </w:r>
      <w:r w:rsidR="002263F1" w:rsidRPr="00D8074A">
        <w:rPr>
          <w:rFonts w:asciiTheme="majorHAnsi" w:hAnsiTheme="majorHAnsi"/>
        </w:rPr>
        <w:t xml:space="preserve">, </w:t>
      </w:r>
      <w:r w:rsidRPr="00D8074A">
        <w:rPr>
          <w:rFonts w:asciiTheme="majorHAnsi" w:hAnsiTheme="majorHAnsi"/>
        </w:rPr>
        <w:t xml:space="preserve">the </w:t>
      </w:r>
      <w:hyperlink r:id="rId8" w:tooltip="British Expeditionary Force (World War I)" w:history="1">
        <w:r w:rsidRPr="00D8074A">
          <w:rPr>
            <w:rStyle w:val="Hyperlink"/>
            <w:rFonts w:asciiTheme="majorHAnsi" w:hAnsiTheme="majorHAnsi"/>
            <w:color w:val="auto"/>
            <w:u w:val="none"/>
          </w:rPr>
          <w:t>British Expeditionary Force</w:t>
        </w:r>
      </w:hyperlink>
      <w:r w:rsidR="00483181">
        <w:rPr>
          <w:rFonts w:asciiTheme="majorHAnsi" w:hAnsiTheme="majorHAnsi"/>
        </w:rPr>
        <w:t xml:space="preserve"> first engaged German troop</w:t>
      </w:r>
      <w:r w:rsidR="002263F1" w:rsidRPr="00D8074A">
        <w:rPr>
          <w:rFonts w:asciiTheme="majorHAnsi" w:hAnsiTheme="majorHAnsi"/>
        </w:rPr>
        <w:t>s</w:t>
      </w:r>
      <w:r w:rsidRPr="00D8074A">
        <w:rPr>
          <w:rFonts w:asciiTheme="majorHAnsi" w:hAnsiTheme="majorHAnsi"/>
        </w:rPr>
        <w:t xml:space="preserve"> </w:t>
      </w:r>
      <w:r w:rsidR="002263F1" w:rsidRPr="00D8074A">
        <w:rPr>
          <w:rFonts w:asciiTheme="majorHAnsi" w:hAnsiTheme="majorHAnsi"/>
        </w:rPr>
        <w:t>at Mons, Belgium</w:t>
      </w:r>
      <w:r w:rsidR="000F6CFE" w:rsidRPr="00D8074A">
        <w:rPr>
          <w:rFonts w:asciiTheme="majorHAnsi" w:hAnsiTheme="majorHAnsi"/>
        </w:rPr>
        <w:t>, in order to cover</w:t>
      </w:r>
      <w:r w:rsidR="00AC5086" w:rsidRPr="00D8074A">
        <w:rPr>
          <w:rFonts w:asciiTheme="majorHAnsi" w:hAnsiTheme="majorHAnsi"/>
        </w:rPr>
        <w:t xml:space="preserve"> a French retreat</w:t>
      </w:r>
      <w:r w:rsidRPr="00D8074A">
        <w:rPr>
          <w:rFonts w:asciiTheme="majorHAnsi" w:hAnsiTheme="majorHAnsi"/>
        </w:rPr>
        <w:t xml:space="preserve">. </w:t>
      </w:r>
      <w:r w:rsidR="00483181">
        <w:rPr>
          <w:rFonts w:asciiTheme="majorHAnsi" w:hAnsiTheme="majorHAnsi"/>
        </w:rPr>
        <w:t xml:space="preserve"> Despite outnumbering the British </w:t>
      </w:r>
      <w:r w:rsidR="00AE72D1">
        <w:rPr>
          <w:rFonts w:asciiTheme="majorHAnsi" w:hAnsiTheme="majorHAnsi"/>
        </w:rPr>
        <w:t xml:space="preserve">by </w:t>
      </w:r>
      <w:r w:rsidR="00483181">
        <w:rPr>
          <w:rFonts w:asciiTheme="majorHAnsi" w:hAnsiTheme="majorHAnsi"/>
        </w:rPr>
        <w:t xml:space="preserve">more than </w:t>
      </w:r>
      <w:proofErr w:type="gramStart"/>
      <w:r w:rsidR="00483181">
        <w:rPr>
          <w:rFonts w:asciiTheme="majorHAnsi" w:hAnsiTheme="majorHAnsi"/>
        </w:rPr>
        <w:t>2.5 :</w:t>
      </w:r>
      <w:proofErr w:type="gramEnd"/>
      <w:r w:rsidR="00483181">
        <w:rPr>
          <w:rFonts w:asciiTheme="majorHAnsi" w:hAnsiTheme="majorHAnsi"/>
        </w:rPr>
        <w:t xml:space="preserve"> 1, t</w:t>
      </w:r>
      <w:r w:rsidR="0082440C" w:rsidRPr="00D8074A">
        <w:rPr>
          <w:rFonts w:asciiTheme="majorHAnsi" w:hAnsiTheme="majorHAnsi"/>
        </w:rPr>
        <w:t>he Germans were in</w:t>
      </w:r>
      <w:r w:rsidR="00321893" w:rsidRPr="00D8074A">
        <w:rPr>
          <w:rFonts w:asciiTheme="majorHAnsi" w:hAnsiTheme="majorHAnsi"/>
        </w:rPr>
        <w:t>i</w:t>
      </w:r>
      <w:r w:rsidR="0082440C" w:rsidRPr="00D8074A">
        <w:rPr>
          <w:rFonts w:asciiTheme="majorHAnsi" w:hAnsiTheme="majorHAnsi"/>
        </w:rPr>
        <w:t>tially</w:t>
      </w:r>
      <w:r w:rsidR="00C83E3D">
        <w:rPr>
          <w:rFonts w:asciiTheme="majorHAnsi" w:hAnsiTheme="majorHAnsi"/>
        </w:rPr>
        <w:t xml:space="preserve"> repulsed.  T</w:t>
      </w:r>
      <w:r w:rsidR="00483181">
        <w:rPr>
          <w:rFonts w:asciiTheme="majorHAnsi" w:hAnsiTheme="majorHAnsi"/>
        </w:rPr>
        <w:t>hey</w:t>
      </w:r>
      <w:r w:rsidR="00C83E3D">
        <w:rPr>
          <w:rFonts w:asciiTheme="majorHAnsi" w:hAnsiTheme="majorHAnsi"/>
        </w:rPr>
        <w:t xml:space="preserve"> quickly</w:t>
      </w:r>
      <w:r w:rsidR="00483181">
        <w:rPr>
          <w:rFonts w:asciiTheme="majorHAnsi" w:hAnsiTheme="majorHAnsi"/>
        </w:rPr>
        <w:t xml:space="preserve"> </w:t>
      </w:r>
      <w:r w:rsidR="00897CCF" w:rsidRPr="00D8074A">
        <w:rPr>
          <w:rFonts w:asciiTheme="majorHAnsi" w:hAnsiTheme="majorHAnsi"/>
        </w:rPr>
        <w:t>regrouped</w:t>
      </w:r>
      <w:r w:rsidR="00C83E3D">
        <w:rPr>
          <w:rFonts w:asciiTheme="majorHAnsi" w:hAnsiTheme="majorHAnsi"/>
        </w:rPr>
        <w:t>, however,</w:t>
      </w:r>
      <w:r w:rsidR="00897CCF" w:rsidRPr="00D8074A">
        <w:rPr>
          <w:rFonts w:asciiTheme="majorHAnsi" w:hAnsiTheme="majorHAnsi"/>
        </w:rPr>
        <w:t xml:space="preserve"> and forced the B</w:t>
      </w:r>
      <w:r w:rsidR="00586581">
        <w:rPr>
          <w:rFonts w:asciiTheme="majorHAnsi" w:hAnsiTheme="majorHAnsi"/>
        </w:rPr>
        <w:t>ritish</w:t>
      </w:r>
      <w:r w:rsidR="00897CCF" w:rsidRPr="00D8074A">
        <w:rPr>
          <w:rFonts w:asciiTheme="majorHAnsi" w:hAnsiTheme="majorHAnsi"/>
        </w:rPr>
        <w:t xml:space="preserve"> into a</w:t>
      </w:r>
      <w:r w:rsidR="000C120A" w:rsidRPr="00D8074A">
        <w:rPr>
          <w:rFonts w:asciiTheme="majorHAnsi" w:hAnsiTheme="majorHAnsi"/>
        </w:rPr>
        <w:t xml:space="preserve"> long</w:t>
      </w:r>
      <w:r w:rsidR="00414297">
        <w:rPr>
          <w:rFonts w:asciiTheme="majorHAnsi" w:hAnsiTheme="majorHAnsi"/>
        </w:rPr>
        <w:t xml:space="preserve"> retreat</w:t>
      </w:r>
      <w:r w:rsidR="00A6042F" w:rsidRPr="00D8074A">
        <w:rPr>
          <w:rFonts w:asciiTheme="majorHAnsi" w:hAnsiTheme="majorHAnsi"/>
        </w:rPr>
        <w:t xml:space="preserve">, </w:t>
      </w:r>
      <w:r w:rsidR="00586581">
        <w:rPr>
          <w:rFonts w:asciiTheme="majorHAnsi" w:hAnsiTheme="majorHAnsi"/>
        </w:rPr>
        <w:t>during which the</w:t>
      </w:r>
      <w:r w:rsidR="00414297">
        <w:rPr>
          <w:rFonts w:asciiTheme="majorHAnsi" w:hAnsiTheme="majorHAnsi"/>
        </w:rPr>
        <w:t xml:space="preserve"> Allies </w:t>
      </w:r>
      <w:r w:rsidR="001116F0">
        <w:rPr>
          <w:rFonts w:asciiTheme="majorHAnsi" w:hAnsiTheme="majorHAnsi"/>
        </w:rPr>
        <w:t xml:space="preserve">also </w:t>
      </w:r>
      <w:r w:rsidR="00AE72D1">
        <w:rPr>
          <w:rFonts w:asciiTheme="majorHAnsi" w:hAnsiTheme="majorHAnsi"/>
        </w:rPr>
        <w:t>reassembl</w:t>
      </w:r>
      <w:r w:rsidR="00414297">
        <w:rPr>
          <w:rFonts w:asciiTheme="majorHAnsi" w:hAnsiTheme="majorHAnsi"/>
        </w:rPr>
        <w:t>ed</w:t>
      </w:r>
      <w:r w:rsidR="00811D4F">
        <w:rPr>
          <w:rFonts w:asciiTheme="majorHAnsi" w:hAnsiTheme="majorHAnsi"/>
        </w:rPr>
        <w:t xml:space="preserve"> and eventually repulsed</w:t>
      </w:r>
      <w:r w:rsidR="00586581">
        <w:rPr>
          <w:rFonts w:asciiTheme="majorHAnsi" w:hAnsiTheme="majorHAnsi"/>
        </w:rPr>
        <w:t xml:space="preserve"> the Germans at the Battle of the Marne (</w:t>
      </w:r>
      <w:r w:rsidR="00A95B72">
        <w:rPr>
          <w:rFonts w:asciiTheme="majorHAnsi" w:hAnsiTheme="majorHAnsi"/>
        </w:rPr>
        <w:t>September 5-12, 1914</w:t>
      </w:r>
      <w:r w:rsidR="00586581">
        <w:rPr>
          <w:rFonts w:asciiTheme="majorHAnsi" w:hAnsiTheme="majorHAnsi"/>
        </w:rPr>
        <w:t>)</w:t>
      </w:r>
      <w:r w:rsidR="00EF5943">
        <w:rPr>
          <w:rFonts w:asciiTheme="majorHAnsi" w:hAnsiTheme="majorHAnsi"/>
        </w:rPr>
        <w:t>, thereby saving Paris</w:t>
      </w:r>
      <w:r w:rsidR="00897CCF" w:rsidRPr="00D8074A">
        <w:rPr>
          <w:rFonts w:asciiTheme="majorHAnsi" w:hAnsiTheme="majorHAnsi"/>
        </w:rPr>
        <w:t xml:space="preserve">.  </w:t>
      </w:r>
      <w:r w:rsidR="00BB22C9">
        <w:rPr>
          <w:rFonts w:asciiTheme="majorHAnsi" w:hAnsiTheme="majorHAnsi"/>
        </w:rPr>
        <w:t>The Expeditionary Force</w:t>
      </w:r>
      <w:r w:rsidR="00897CCF" w:rsidRPr="00D8074A">
        <w:rPr>
          <w:rFonts w:asciiTheme="majorHAnsi" w:hAnsiTheme="majorHAnsi"/>
        </w:rPr>
        <w:t xml:space="preserve">’s </w:t>
      </w:r>
      <w:r w:rsidR="00BB22C9">
        <w:rPr>
          <w:rFonts w:asciiTheme="majorHAnsi" w:hAnsiTheme="majorHAnsi"/>
        </w:rPr>
        <w:t>near brush with</w:t>
      </w:r>
      <w:r w:rsidR="00897CCF" w:rsidRPr="00D8074A">
        <w:rPr>
          <w:rFonts w:asciiTheme="majorHAnsi" w:hAnsiTheme="majorHAnsi"/>
        </w:rPr>
        <w:t xml:space="preserve"> annihilation</w:t>
      </w:r>
      <w:r w:rsidR="00346C84" w:rsidRPr="00D8074A">
        <w:rPr>
          <w:rFonts w:asciiTheme="majorHAnsi" w:hAnsiTheme="majorHAnsi"/>
        </w:rPr>
        <w:t>, at first concealed by censorship, was reported on August 30</w:t>
      </w:r>
      <w:r w:rsidR="00AC5086" w:rsidRPr="00D8074A">
        <w:rPr>
          <w:rFonts w:asciiTheme="majorHAnsi" w:hAnsiTheme="majorHAnsi"/>
        </w:rPr>
        <w:t>, 1914,</w:t>
      </w:r>
      <w:r w:rsidR="00346C84" w:rsidRPr="00D8074A">
        <w:rPr>
          <w:rFonts w:asciiTheme="majorHAnsi" w:hAnsiTheme="majorHAnsi"/>
        </w:rPr>
        <w:t xml:space="preserve"> and </w:t>
      </w:r>
      <w:r w:rsidR="00897CCF" w:rsidRPr="00D8074A">
        <w:rPr>
          <w:rFonts w:asciiTheme="majorHAnsi" w:hAnsiTheme="majorHAnsi"/>
        </w:rPr>
        <w:t>converted by propaganda into a qualified victory</w:t>
      </w:r>
      <w:r w:rsidR="00AC5086" w:rsidRPr="00D8074A">
        <w:rPr>
          <w:rFonts w:asciiTheme="majorHAnsi" w:hAnsiTheme="majorHAnsi"/>
        </w:rPr>
        <w:t xml:space="preserve"> (which it was)</w:t>
      </w:r>
      <w:r w:rsidR="00897CCF" w:rsidRPr="00D8074A">
        <w:rPr>
          <w:rFonts w:asciiTheme="majorHAnsi" w:hAnsiTheme="majorHAnsi"/>
        </w:rPr>
        <w:t>, as well as a call to enlistment.</w:t>
      </w:r>
    </w:p>
    <w:p w:rsidR="00897CCF" w:rsidRPr="00D8074A" w:rsidRDefault="00AC5086" w:rsidP="00AA017C">
      <w:pPr>
        <w:spacing w:line="360" w:lineRule="auto"/>
        <w:ind w:firstLine="720"/>
        <w:rPr>
          <w:rFonts w:asciiTheme="majorHAnsi" w:hAnsiTheme="majorHAnsi"/>
          <w:sz w:val="24"/>
          <w:szCs w:val="24"/>
        </w:rPr>
      </w:pPr>
      <w:r w:rsidRPr="00D8074A">
        <w:rPr>
          <w:rFonts w:asciiTheme="majorHAnsi" w:hAnsiTheme="majorHAnsi"/>
          <w:sz w:val="24"/>
          <w:szCs w:val="24"/>
        </w:rPr>
        <w:t>The salvation</w:t>
      </w:r>
      <w:r w:rsidR="00C41153" w:rsidRPr="00D8074A">
        <w:rPr>
          <w:rFonts w:asciiTheme="majorHAnsi" w:hAnsiTheme="majorHAnsi"/>
          <w:sz w:val="24"/>
          <w:szCs w:val="24"/>
        </w:rPr>
        <w:t xml:space="preserve"> was </w:t>
      </w:r>
      <w:r w:rsidR="00897CCF" w:rsidRPr="00D8074A">
        <w:rPr>
          <w:rFonts w:asciiTheme="majorHAnsi" w:hAnsiTheme="majorHAnsi"/>
          <w:sz w:val="24"/>
          <w:szCs w:val="24"/>
        </w:rPr>
        <w:t>seen</w:t>
      </w:r>
      <w:r w:rsidRPr="00D8074A">
        <w:rPr>
          <w:rFonts w:asciiTheme="majorHAnsi" w:hAnsiTheme="majorHAnsi"/>
          <w:sz w:val="24"/>
          <w:szCs w:val="24"/>
        </w:rPr>
        <w:t xml:space="preserve"> literally as miraculous</w:t>
      </w:r>
      <w:r w:rsidR="005A5B04" w:rsidRPr="00D8074A">
        <w:rPr>
          <w:rFonts w:asciiTheme="majorHAnsi" w:hAnsiTheme="majorHAnsi"/>
          <w:sz w:val="24"/>
          <w:szCs w:val="24"/>
        </w:rPr>
        <w:t xml:space="preserve">.  On </w:t>
      </w:r>
      <w:r w:rsidR="00897CCF" w:rsidRPr="00D8074A">
        <w:rPr>
          <w:rFonts w:asciiTheme="majorHAnsi" w:hAnsiTheme="majorHAnsi"/>
          <w:sz w:val="24"/>
          <w:szCs w:val="24"/>
        </w:rPr>
        <w:t>April</w:t>
      </w:r>
      <w:r w:rsidR="005A5B04" w:rsidRPr="00D8074A">
        <w:rPr>
          <w:rFonts w:asciiTheme="majorHAnsi" w:hAnsiTheme="majorHAnsi"/>
          <w:sz w:val="24"/>
          <w:szCs w:val="24"/>
        </w:rPr>
        <w:t xml:space="preserve"> 24,</w:t>
      </w:r>
      <w:r w:rsidR="00897CCF" w:rsidRPr="00D8074A">
        <w:rPr>
          <w:rFonts w:asciiTheme="majorHAnsi" w:hAnsiTheme="majorHAnsi"/>
          <w:sz w:val="24"/>
          <w:szCs w:val="24"/>
        </w:rPr>
        <w:t xml:space="preserve"> 1915, the</w:t>
      </w:r>
      <w:r w:rsidR="00FA7EE8" w:rsidRPr="00D8074A">
        <w:rPr>
          <w:rFonts w:asciiTheme="majorHAnsi" w:hAnsiTheme="majorHAnsi"/>
          <w:sz w:val="24"/>
          <w:szCs w:val="24"/>
        </w:rPr>
        <w:t xml:space="preserve"> </w:t>
      </w:r>
      <w:hyperlink r:id="rId9" w:tooltip="Spiritualist" w:history="1">
        <w:r w:rsidR="00FA7EE8" w:rsidRPr="00D8074A">
          <w:rPr>
            <w:rStyle w:val="Hyperlink"/>
            <w:rFonts w:asciiTheme="majorHAnsi" w:hAnsiTheme="majorHAnsi"/>
            <w:i/>
            <w:iCs/>
            <w:color w:val="auto"/>
            <w:sz w:val="24"/>
            <w:szCs w:val="24"/>
            <w:u w:val="none"/>
          </w:rPr>
          <w:t>Spiritualist</w:t>
        </w:r>
      </w:hyperlink>
      <w:r w:rsidR="00897CCF" w:rsidRPr="00D8074A">
        <w:rPr>
          <w:rFonts w:asciiTheme="majorHAnsi" w:hAnsiTheme="majorHAnsi"/>
          <w:sz w:val="24"/>
          <w:szCs w:val="24"/>
        </w:rPr>
        <w:t xml:space="preserve"> magazine published reports of</w:t>
      </w:r>
      <w:r w:rsidR="00FA7EE8" w:rsidRPr="00D8074A">
        <w:rPr>
          <w:rFonts w:asciiTheme="majorHAnsi" w:hAnsiTheme="majorHAnsi"/>
          <w:sz w:val="24"/>
          <w:szCs w:val="24"/>
        </w:rPr>
        <w:t xml:space="preserve"> </w:t>
      </w:r>
      <w:hyperlink r:id="rId10" w:tooltip="Vision (religion)" w:history="1">
        <w:r w:rsidR="00FA7EE8" w:rsidRPr="00D8074A">
          <w:rPr>
            <w:rStyle w:val="Hyperlink"/>
            <w:rFonts w:asciiTheme="majorHAnsi" w:hAnsiTheme="majorHAnsi"/>
            <w:color w:val="auto"/>
            <w:sz w:val="24"/>
            <w:szCs w:val="24"/>
            <w:u w:val="none"/>
          </w:rPr>
          <w:t>visions</w:t>
        </w:r>
      </w:hyperlink>
      <w:r w:rsidR="00FA7EE8" w:rsidRPr="00D8074A">
        <w:rPr>
          <w:rFonts w:asciiTheme="majorHAnsi" w:hAnsiTheme="majorHAnsi"/>
          <w:sz w:val="24"/>
          <w:szCs w:val="24"/>
        </w:rPr>
        <w:t xml:space="preserve"> of a </w:t>
      </w:r>
      <w:hyperlink r:id="rId11" w:tooltip="Supernatural" w:history="1">
        <w:r w:rsidR="00FA7EE8" w:rsidRPr="00D8074A">
          <w:rPr>
            <w:rStyle w:val="Hyperlink"/>
            <w:rFonts w:asciiTheme="majorHAnsi" w:hAnsiTheme="majorHAnsi"/>
            <w:color w:val="auto"/>
            <w:sz w:val="24"/>
            <w:szCs w:val="24"/>
            <w:u w:val="none"/>
          </w:rPr>
          <w:t>supernatural</w:t>
        </w:r>
      </w:hyperlink>
      <w:r w:rsidR="00FA7EE8" w:rsidRPr="00D8074A">
        <w:rPr>
          <w:rFonts w:asciiTheme="majorHAnsi" w:hAnsiTheme="majorHAnsi"/>
          <w:sz w:val="24"/>
          <w:szCs w:val="24"/>
        </w:rPr>
        <w:t xml:space="preserve"> force t</w:t>
      </w:r>
      <w:r w:rsidR="002C4627" w:rsidRPr="00D8074A">
        <w:rPr>
          <w:rFonts w:asciiTheme="majorHAnsi" w:hAnsiTheme="majorHAnsi"/>
          <w:sz w:val="24"/>
          <w:szCs w:val="24"/>
        </w:rPr>
        <w:t xml:space="preserve">hat </w:t>
      </w:r>
      <w:r w:rsidR="00FA7EE8" w:rsidRPr="00D8074A">
        <w:rPr>
          <w:rFonts w:asciiTheme="majorHAnsi" w:hAnsiTheme="majorHAnsi"/>
          <w:sz w:val="24"/>
          <w:szCs w:val="24"/>
        </w:rPr>
        <w:t>intervened to help the British at th</w:t>
      </w:r>
      <w:r w:rsidR="00897CCF" w:rsidRPr="00D8074A">
        <w:rPr>
          <w:rFonts w:asciiTheme="majorHAnsi" w:hAnsiTheme="majorHAnsi"/>
          <w:sz w:val="24"/>
          <w:szCs w:val="24"/>
        </w:rPr>
        <w:t>e decisive moment of the battle.</w:t>
      </w:r>
      <w:r w:rsidR="00897CCF" w:rsidRPr="00D8074A">
        <w:rPr>
          <w:rFonts w:asciiTheme="majorHAnsi" w:hAnsiTheme="majorHAnsi"/>
          <w:sz w:val="24"/>
          <w:szCs w:val="24"/>
          <w:vertAlign w:val="superscript"/>
        </w:rPr>
        <w:t xml:space="preserve"> </w:t>
      </w:r>
      <w:r w:rsidR="00897CCF" w:rsidRPr="00D8074A">
        <w:rPr>
          <w:rFonts w:asciiTheme="majorHAnsi" w:hAnsiTheme="majorHAnsi"/>
          <w:sz w:val="24"/>
          <w:szCs w:val="24"/>
        </w:rPr>
        <w:t xml:space="preserve"> </w:t>
      </w:r>
      <w:r w:rsidR="00FA7EE8" w:rsidRPr="00D8074A">
        <w:rPr>
          <w:rFonts w:asciiTheme="majorHAnsi" w:hAnsiTheme="majorHAnsi"/>
          <w:sz w:val="24"/>
          <w:szCs w:val="24"/>
        </w:rPr>
        <w:t xml:space="preserve"> </w:t>
      </w:r>
      <w:r w:rsidR="00897CCF" w:rsidRPr="00D8074A">
        <w:rPr>
          <w:rFonts w:asciiTheme="majorHAnsi" w:hAnsiTheme="majorHAnsi"/>
          <w:sz w:val="24"/>
          <w:szCs w:val="24"/>
        </w:rPr>
        <w:t>Other corroboratory accounts followed</w:t>
      </w:r>
      <w:r w:rsidR="00280F78" w:rsidRPr="00D8074A">
        <w:rPr>
          <w:rFonts w:asciiTheme="majorHAnsi" w:hAnsiTheme="majorHAnsi"/>
          <w:sz w:val="24"/>
          <w:szCs w:val="24"/>
        </w:rPr>
        <w:t>, some describing further wonders throughout the retreat</w:t>
      </w:r>
      <w:r w:rsidR="00C41153" w:rsidRPr="00D8074A">
        <w:rPr>
          <w:rFonts w:asciiTheme="majorHAnsi" w:hAnsiTheme="majorHAnsi"/>
          <w:sz w:val="24"/>
          <w:szCs w:val="24"/>
        </w:rPr>
        <w:t xml:space="preserve"> of the British and the French</w:t>
      </w:r>
      <w:r w:rsidR="0043773A" w:rsidRPr="00D8074A">
        <w:rPr>
          <w:rFonts w:asciiTheme="majorHAnsi" w:hAnsiTheme="majorHAnsi"/>
          <w:sz w:val="24"/>
          <w:szCs w:val="24"/>
        </w:rPr>
        <w:t>.  Some recall</w:t>
      </w:r>
      <w:r w:rsidR="00897CCF" w:rsidRPr="00D8074A">
        <w:rPr>
          <w:rFonts w:asciiTheme="majorHAnsi" w:hAnsiTheme="majorHAnsi"/>
          <w:sz w:val="24"/>
          <w:szCs w:val="24"/>
        </w:rPr>
        <w:t xml:space="preserve">ed a luminous cloud, others </w:t>
      </w:r>
      <w:r w:rsidR="0043773A" w:rsidRPr="00D8074A">
        <w:rPr>
          <w:rFonts w:asciiTheme="majorHAnsi" w:hAnsiTheme="majorHAnsi"/>
          <w:sz w:val="24"/>
          <w:szCs w:val="24"/>
        </w:rPr>
        <w:t xml:space="preserve">described </w:t>
      </w:r>
      <w:r w:rsidR="00FA7EE8" w:rsidRPr="00D8074A">
        <w:rPr>
          <w:rFonts w:asciiTheme="majorHAnsi" w:hAnsiTheme="majorHAnsi"/>
          <w:sz w:val="24"/>
          <w:szCs w:val="24"/>
        </w:rPr>
        <w:t xml:space="preserve">medieval </w:t>
      </w:r>
      <w:hyperlink r:id="rId12" w:tooltip="Longbow" w:history="1">
        <w:r w:rsidR="00FA7EE8" w:rsidRPr="00D8074A">
          <w:rPr>
            <w:rStyle w:val="Hyperlink"/>
            <w:rFonts w:asciiTheme="majorHAnsi" w:hAnsiTheme="majorHAnsi"/>
            <w:color w:val="auto"/>
            <w:sz w:val="24"/>
            <w:szCs w:val="24"/>
            <w:u w:val="none"/>
          </w:rPr>
          <w:t>longbow</w:t>
        </w:r>
      </w:hyperlink>
      <w:r w:rsidR="00FA7EE8" w:rsidRPr="00D8074A">
        <w:rPr>
          <w:rFonts w:asciiTheme="majorHAnsi" w:hAnsiTheme="majorHAnsi"/>
          <w:sz w:val="24"/>
          <w:szCs w:val="24"/>
        </w:rPr>
        <w:t xml:space="preserve"> archers</w:t>
      </w:r>
      <w:r w:rsidR="00321893" w:rsidRPr="00D8074A">
        <w:rPr>
          <w:rFonts w:asciiTheme="majorHAnsi" w:hAnsiTheme="majorHAnsi"/>
          <w:sz w:val="24"/>
          <w:szCs w:val="24"/>
        </w:rPr>
        <w:t xml:space="preserve"> fighting</w:t>
      </w:r>
      <w:r w:rsidR="00FA7EE8" w:rsidRPr="00D8074A">
        <w:rPr>
          <w:rFonts w:asciiTheme="majorHAnsi" w:hAnsiTheme="majorHAnsi"/>
          <w:sz w:val="24"/>
          <w:szCs w:val="24"/>
        </w:rPr>
        <w:t xml:space="preserve"> alongside </w:t>
      </w:r>
      <w:hyperlink r:id="rId13" w:tooltip="St. George" w:history="1">
        <w:r w:rsidR="00FA7EE8" w:rsidRPr="00D8074A">
          <w:rPr>
            <w:rStyle w:val="Hyperlink"/>
            <w:rFonts w:asciiTheme="majorHAnsi" w:hAnsiTheme="majorHAnsi"/>
            <w:color w:val="auto"/>
            <w:sz w:val="24"/>
            <w:szCs w:val="24"/>
            <w:u w:val="none"/>
          </w:rPr>
          <w:t>St. George</w:t>
        </w:r>
      </w:hyperlink>
      <w:r w:rsidR="00897CCF" w:rsidRPr="00D8074A">
        <w:rPr>
          <w:rFonts w:asciiTheme="majorHAnsi" w:hAnsiTheme="majorHAnsi"/>
          <w:sz w:val="24"/>
          <w:szCs w:val="24"/>
        </w:rPr>
        <w:t xml:space="preserve">, while most reported a host of angelic warriors.  </w:t>
      </w:r>
      <w:r w:rsidR="00FA7EE8" w:rsidRPr="00D8074A">
        <w:rPr>
          <w:rFonts w:asciiTheme="majorHAnsi" w:hAnsiTheme="majorHAnsi"/>
          <w:sz w:val="24"/>
          <w:szCs w:val="24"/>
        </w:rPr>
        <w:t xml:space="preserve"> </w:t>
      </w:r>
      <w:r w:rsidR="00C3216A" w:rsidRPr="00D8074A">
        <w:rPr>
          <w:rFonts w:asciiTheme="majorHAnsi" w:hAnsiTheme="majorHAnsi"/>
          <w:sz w:val="24"/>
          <w:szCs w:val="24"/>
        </w:rPr>
        <w:t>By May and thereafter, the miracle was bruited in publications and sermons as evidence of</w:t>
      </w:r>
      <w:r w:rsidR="00490985">
        <w:rPr>
          <w:rFonts w:asciiTheme="majorHAnsi" w:hAnsiTheme="majorHAnsi"/>
          <w:sz w:val="24"/>
          <w:szCs w:val="24"/>
        </w:rPr>
        <w:t xml:space="preserve"> divine favor for the Allied</w:t>
      </w:r>
      <w:r w:rsidR="00C3216A" w:rsidRPr="00D8074A">
        <w:rPr>
          <w:rFonts w:asciiTheme="majorHAnsi" w:hAnsiTheme="majorHAnsi"/>
          <w:sz w:val="24"/>
          <w:szCs w:val="24"/>
        </w:rPr>
        <w:t xml:space="preserve"> </w:t>
      </w:r>
      <w:r w:rsidR="00C3216A" w:rsidRPr="00D8074A">
        <w:rPr>
          <w:rFonts w:asciiTheme="majorHAnsi" w:hAnsiTheme="majorHAnsi"/>
          <w:sz w:val="24"/>
          <w:szCs w:val="24"/>
        </w:rPr>
        <w:lastRenderedPageBreak/>
        <w:t>cause, and soon the tale was circulating internationally</w:t>
      </w:r>
      <w:r w:rsidR="00490985">
        <w:rPr>
          <w:rFonts w:asciiTheme="majorHAnsi" w:hAnsiTheme="majorHAnsi"/>
          <w:sz w:val="24"/>
          <w:szCs w:val="24"/>
        </w:rPr>
        <w:t xml:space="preserve"> </w:t>
      </w:r>
      <w:r w:rsidR="00490985" w:rsidRPr="00D8074A">
        <w:rPr>
          <w:rFonts w:asciiTheme="majorHAnsi" w:hAnsiTheme="majorHAnsi"/>
          <w:sz w:val="24"/>
          <w:szCs w:val="24"/>
        </w:rPr>
        <w:t>(Clarke 2004: 37-63</w:t>
      </w:r>
      <w:r w:rsidR="00490985">
        <w:rPr>
          <w:rFonts w:asciiTheme="majorHAnsi" w:hAnsiTheme="majorHAnsi"/>
          <w:sz w:val="24"/>
          <w:szCs w:val="24"/>
        </w:rPr>
        <w:t>)</w:t>
      </w:r>
      <w:r w:rsidR="00C3216A" w:rsidRPr="00D8074A">
        <w:rPr>
          <w:rFonts w:asciiTheme="majorHAnsi" w:hAnsiTheme="majorHAnsi"/>
          <w:sz w:val="24"/>
          <w:szCs w:val="24"/>
        </w:rPr>
        <w:t>.</w:t>
      </w:r>
      <w:r w:rsidR="00490985">
        <w:rPr>
          <w:rFonts w:asciiTheme="majorHAnsi" w:hAnsiTheme="majorHAnsi"/>
          <w:sz w:val="24"/>
          <w:szCs w:val="24"/>
        </w:rPr>
        <w:t xml:space="preserve">  </w:t>
      </w:r>
      <w:r w:rsidR="001D36F5" w:rsidRPr="00D8074A">
        <w:rPr>
          <w:rFonts w:asciiTheme="majorHAnsi" w:hAnsiTheme="majorHAnsi"/>
          <w:sz w:val="24"/>
          <w:szCs w:val="24"/>
        </w:rPr>
        <w:t xml:space="preserve">Curiously, French soldiers had similar memories, except </w:t>
      </w:r>
      <w:r w:rsidR="00A347B3" w:rsidRPr="00D8074A">
        <w:rPr>
          <w:rFonts w:asciiTheme="majorHAnsi" w:hAnsiTheme="majorHAnsi"/>
          <w:sz w:val="24"/>
          <w:szCs w:val="24"/>
        </w:rPr>
        <w:t xml:space="preserve">that instead of St. George </w:t>
      </w:r>
      <w:r w:rsidR="001D36F5" w:rsidRPr="00D8074A">
        <w:rPr>
          <w:rFonts w:asciiTheme="majorHAnsi" w:hAnsiTheme="majorHAnsi"/>
          <w:sz w:val="24"/>
          <w:szCs w:val="24"/>
        </w:rPr>
        <w:t>they had seen St. Michael and St. Joan of Arc—</w:t>
      </w:r>
      <w:r w:rsidR="00A347B3" w:rsidRPr="00D8074A">
        <w:rPr>
          <w:rFonts w:asciiTheme="majorHAnsi" w:hAnsiTheme="majorHAnsi"/>
          <w:sz w:val="24"/>
          <w:szCs w:val="24"/>
        </w:rPr>
        <w:t xml:space="preserve">the latter </w:t>
      </w:r>
      <w:r w:rsidR="001D36F5" w:rsidRPr="00D8074A">
        <w:rPr>
          <w:rFonts w:asciiTheme="majorHAnsi" w:hAnsiTheme="majorHAnsi"/>
          <w:sz w:val="24"/>
          <w:szCs w:val="24"/>
        </w:rPr>
        <w:t>apparently having made her peace with the English</w:t>
      </w:r>
      <w:r w:rsidR="0078448D" w:rsidRPr="00D8074A">
        <w:rPr>
          <w:rFonts w:asciiTheme="majorHAnsi" w:hAnsiTheme="majorHAnsi"/>
          <w:sz w:val="24"/>
          <w:szCs w:val="24"/>
        </w:rPr>
        <w:t xml:space="preserve"> (Clarke 2004: 135-45)</w:t>
      </w:r>
      <w:r w:rsidR="00D25C42">
        <w:rPr>
          <w:rFonts w:asciiTheme="majorHAnsi" w:hAnsiTheme="majorHAnsi"/>
          <w:sz w:val="24"/>
          <w:szCs w:val="24"/>
        </w:rPr>
        <w:t>.  Today this curious episode in the Great War</w:t>
      </w:r>
      <w:r w:rsidR="005C6FDD" w:rsidRPr="00D8074A">
        <w:rPr>
          <w:rFonts w:asciiTheme="majorHAnsi" w:hAnsiTheme="majorHAnsi"/>
          <w:sz w:val="24"/>
          <w:szCs w:val="24"/>
        </w:rPr>
        <w:t xml:space="preserve"> is referred to as either the Angel or the Angels of Mons.</w:t>
      </w:r>
    </w:p>
    <w:p w:rsidR="002601FA" w:rsidRPr="00D8074A" w:rsidRDefault="00031F30" w:rsidP="00AA017C">
      <w:pPr>
        <w:pStyle w:val="NormalWeb"/>
        <w:spacing w:line="360" w:lineRule="auto"/>
        <w:ind w:firstLine="720"/>
        <w:rPr>
          <w:rFonts w:asciiTheme="majorHAnsi" w:hAnsiTheme="majorHAnsi"/>
        </w:rPr>
      </w:pPr>
      <w:r>
        <w:rPr>
          <w:rFonts w:asciiTheme="majorHAnsi" w:hAnsiTheme="majorHAnsi"/>
        </w:rPr>
        <w:t>R</w:t>
      </w:r>
      <w:r w:rsidR="00C3216A" w:rsidRPr="00D8074A">
        <w:rPr>
          <w:rFonts w:asciiTheme="majorHAnsi" w:hAnsiTheme="majorHAnsi"/>
        </w:rPr>
        <w:t xml:space="preserve">ight from the start there were cynics.  </w:t>
      </w:r>
      <w:r w:rsidR="00DA28A0" w:rsidRPr="00D8074A">
        <w:rPr>
          <w:rFonts w:asciiTheme="majorHAnsi" w:hAnsiTheme="majorHAnsi"/>
        </w:rPr>
        <w:t xml:space="preserve">Soldiers are notoriously superstitious; </w:t>
      </w:r>
      <w:r>
        <w:rPr>
          <w:rFonts w:asciiTheme="majorHAnsi" w:hAnsiTheme="majorHAnsi"/>
        </w:rPr>
        <w:t xml:space="preserve">frightened, </w:t>
      </w:r>
      <w:r w:rsidR="00E34D2E" w:rsidRPr="00D8074A">
        <w:rPr>
          <w:rFonts w:asciiTheme="majorHAnsi" w:hAnsiTheme="majorHAnsi"/>
        </w:rPr>
        <w:t xml:space="preserve">hungry, </w:t>
      </w:r>
      <w:r w:rsidR="00DA28A0" w:rsidRPr="00D8074A">
        <w:rPr>
          <w:rFonts w:asciiTheme="majorHAnsi" w:hAnsiTheme="majorHAnsi"/>
        </w:rPr>
        <w:t>battle-fatigued men, high on adrenaline</w:t>
      </w:r>
      <w:r w:rsidR="008138E1" w:rsidRPr="00D8074A">
        <w:rPr>
          <w:rFonts w:asciiTheme="majorHAnsi" w:hAnsiTheme="majorHAnsi"/>
        </w:rPr>
        <w:t xml:space="preserve"> and intensely indoctrinated</w:t>
      </w:r>
      <w:r>
        <w:rPr>
          <w:rFonts w:asciiTheme="majorHAnsi" w:hAnsiTheme="majorHAnsi"/>
        </w:rPr>
        <w:t>, do not make the best</w:t>
      </w:r>
      <w:r w:rsidR="00DA28A0" w:rsidRPr="00D8074A">
        <w:rPr>
          <w:rFonts w:asciiTheme="majorHAnsi" w:hAnsiTheme="majorHAnsi"/>
        </w:rPr>
        <w:t xml:space="preserve"> witnesses.  Stories of divine interventions on the battlefield</w:t>
      </w:r>
      <w:r w:rsidR="00A347B3" w:rsidRPr="00D8074A">
        <w:rPr>
          <w:rFonts w:asciiTheme="majorHAnsi" w:hAnsiTheme="majorHAnsi"/>
        </w:rPr>
        <w:t>, moreover,</w:t>
      </w:r>
      <w:r w:rsidR="00DA28A0" w:rsidRPr="00D8074A">
        <w:rPr>
          <w:rFonts w:asciiTheme="majorHAnsi" w:hAnsiTheme="majorHAnsi"/>
        </w:rPr>
        <w:t xml:space="preserve"> are as old as Homer, as old as the Bible, as old as the royal inscriptions of Egypt and Mesopotamia</w:t>
      </w:r>
      <w:r w:rsidR="00A347B3" w:rsidRPr="00D8074A">
        <w:rPr>
          <w:rFonts w:asciiTheme="majorHAnsi" w:hAnsiTheme="majorHAnsi"/>
        </w:rPr>
        <w:t>, doubtless as old as war</w:t>
      </w:r>
      <w:r w:rsidR="00FB21D0">
        <w:rPr>
          <w:rFonts w:asciiTheme="majorHAnsi" w:hAnsiTheme="majorHAnsi"/>
        </w:rPr>
        <w:t xml:space="preserve"> itself</w:t>
      </w:r>
      <w:r w:rsidR="00DA28A0" w:rsidRPr="00D8074A">
        <w:rPr>
          <w:rFonts w:asciiTheme="majorHAnsi" w:hAnsiTheme="majorHAnsi"/>
        </w:rPr>
        <w:t xml:space="preserve">.  </w:t>
      </w:r>
      <w:r w:rsidR="00C3216A" w:rsidRPr="00D8074A">
        <w:rPr>
          <w:rFonts w:asciiTheme="majorHAnsi" w:hAnsiTheme="majorHAnsi"/>
        </w:rPr>
        <w:t xml:space="preserve">Further investigation proved </w:t>
      </w:r>
      <w:r w:rsidR="00DA28A0" w:rsidRPr="00D8074A">
        <w:rPr>
          <w:rFonts w:asciiTheme="majorHAnsi" w:hAnsiTheme="majorHAnsi"/>
        </w:rPr>
        <w:t>th</w:t>
      </w:r>
      <w:r w:rsidR="00C3216A" w:rsidRPr="00D8074A">
        <w:rPr>
          <w:rFonts w:asciiTheme="majorHAnsi" w:hAnsiTheme="majorHAnsi"/>
        </w:rPr>
        <w:t>at all</w:t>
      </w:r>
      <w:r w:rsidR="00E34D2E" w:rsidRPr="00D8074A">
        <w:rPr>
          <w:rFonts w:asciiTheme="majorHAnsi" w:hAnsiTheme="majorHAnsi"/>
        </w:rPr>
        <w:t xml:space="preserve"> early</w:t>
      </w:r>
      <w:r w:rsidR="00C3216A" w:rsidRPr="00D8074A">
        <w:rPr>
          <w:rFonts w:asciiTheme="majorHAnsi" w:hAnsiTheme="majorHAnsi"/>
        </w:rPr>
        <w:t xml:space="preserve"> accounts were second-hand hearsay</w:t>
      </w:r>
      <w:r w:rsidR="00FB21D0">
        <w:rPr>
          <w:rFonts w:asciiTheme="majorHAnsi" w:hAnsiTheme="majorHAnsi"/>
        </w:rPr>
        <w:t>, some from soldiers who hadn’t</w:t>
      </w:r>
      <w:r w:rsidR="00C3216A" w:rsidRPr="00D8074A">
        <w:rPr>
          <w:rFonts w:asciiTheme="majorHAnsi" w:hAnsiTheme="majorHAnsi"/>
        </w:rPr>
        <w:t xml:space="preserve"> even </w:t>
      </w:r>
      <w:r w:rsidR="00FB21D0">
        <w:rPr>
          <w:rFonts w:asciiTheme="majorHAnsi" w:hAnsiTheme="majorHAnsi"/>
        </w:rPr>
        <w:t xml:space="preserve">been </w:t>
      </w:r>
      <w:r w:rsidR="005E38E5">
        <w:rPr>
          <w:rFonts w:asciiTheme="majorHAnsi" w:hAnsiTheme="majorHAnsi"/>
        </w:rPr>
        <w:t>at Mons.  Thus,</w:t>
      </w:r>
      <w:r w:rsidR="00FD3000">
        <w:rPr>
          <w:rFonts w:asciiTheme="majorHAnsi" w:hAnsiTheme="majorHAnsi"/>
        </w:rPr>
        <w:t xml:space="preserve"> th</w:t>
      </w:r>
      <w:r w:rsidR="002601FA" w:rsidRPr="00D8074A">
        <w:rPr>
          <w:rFonts w:asciiTheme="majorHAnsi" w:hAnsiTheme="majorHAnsi"/>
        </w:rPr>
        <w:t xml:space="preserve">e </w:t>
      </w:r>
      <w:hyperlink r:id="rId14" w:tooltip="Society for Psychical Research" w:history="1">
        <w:r w:rsidR="002601FA" w:rsidRPr="00D8074A">
          <w:rPr>
            <w:rStyle w:val="Hyperlink"/>
            <w:rFonts w:asciiTheme="majorHAnsi" w:hAnsiTheme="majorHAnsi"/>
            <w:color w:val="auto"/>
            <w:u w:val="none"/>
          </w:rPr>
          <w:t>Society for Psychical Research</w:t>
        </w:r>
      </w:hyperlink>
      <w:r w:rsidR="002601FA" w:rsidRPr="00D8074A">
        <w:rPr>
          <w:rFonts w:asciiTheme="majorHAnsi" w:hAnsiTheme="majorHAnsi"/>
        </w:rPr>
        <w:t xml:space="preserve"> </w:t>
      </w:r>
      <w:r w:rsidR="00C3216A" w:rsidRPr="00D8074A">
        <w:rPr>
          <w:rFonts w:asciiTheme="majorHAnsi" w:hAnsiTheme="majorHAnsi"/>
        </w:rPr>
        <w:t xml:space="preserve">concluded </w:t>
      </w:r>
      <w:r w:rsidR="002601FA" w:rsidRPr="00D8074A">
        <w:rPr>
          <w:rFonts w:asciiTheme="majorHAnsi" w:hAnsiTheme="majorHAnsi"/>
        </w:rPr>
        <w:t xml:space="preserve">in 1915 </w:t>
      </w:r>
      <w:r w:rsidR="00C3216A" w:rsidRPr="00D8074A">
        <w:rPr>
          <w:rFonts w:asciiTheme="majorHAnsi" w:hAnsiTheme="majorHAnsi"/>
        </w:rPr>
        <w:t>that there was no</w:t>
      </w:r>
      <w:r w:rsidR="005E38E5">
        <w:rPr>
          <w:rFonts w:asciiTheme="majorHAnsi" w:hAnsiTheme="majorHAnsi"/>
        </w:rPr>
        <w:t xml:space="preserve"> credible</w:t>
      </w:r>
      <w:r w:rsidR="00C3216A" w:rsidRPr="00D8074A">
        <w:rPr>
          <w:rFonts w:asciiTheme="majorHAnsi" w:hAnsiTheme="majorHAnsi"/>
        </w:rPr>
        <w:t xml:space="preserve"> eye-witness testimony or any evidence at all of the supernatural</w:t>
      </w:r>
      <w:r w:rsidR="00881743" w:rsidRPr="00D8074A">
        <w:rPr>
          <w:rFonts w:asciiTheme="majorHAnsi" w:hAnsiTheme="majorHAnsi"/>
        </w:rPr>
        <w:t xml:space="preserve"> (Clarke 2004: 122-24)</w:t>
      </w:r>
      <w:r w:rsidR="00C3216A" w:rsidRPr="00D8074A">
        <w:rPr>
          <w:rFonts w:asciiTheme="majorHAnsi" w:hAnsiTheme="majorHAnsi"/>
        </w:rPr>
        <w:t>.</w:t>
      </w:r>
      <w:r w:rsidR="008138E1" w:rsidRPr="00D8074A">
        <w:rPr>
          <w:rFonts w:asciiTheme="majorHAnsi" w:hAnsiTheme="majorHAnsi"/>
        </w:rPr>
        <w:t xml:space="preserve">  </w:t>
      </w:r>
      <w:r w:rsidR="00C3216A" w:rsidRPr="00D8074A">
        <w:rPr>
          <w:rFonts w:asciiTheme="majorHAnsi" w:hAnsiTheme="majorHAnsi"/>
        </w:rPr>
        <w:t xml:space="preserve">  </w:t>
      </w:r>
    </w:p>
    <w:p w:rsidR="008138E1" w:rsidRPr="00D8074A" w:rsidRDefault="005E38E5" w:rsidP="00AA017C">
      <w:pPr>
        <w:pStyle w:val="NormalWeb"/>
        <w:spacing w:line="360" w:lineRule="auto"/>
        <w:ind w:firstLine="720"/>
        <w:rPr>
          <w:rFonts w:asciiTheme="majorHAnsi" w:hAnsiTheme="majorHAnsi"/>
        </w:rPr>
      </w:pPr>
      <w:r>
        <w:rPr>
          <w:rFonts w:asciiTheme="majorHAnsi" w:hAnsiTheme="majorHAnsi"/>
        </w:rPr>
        <w:t>In the early 20</w:t>
      </w:r>
      <w:r w:rsidRPr="005E38E5">
        <w:rPr>
          <w:rFonts w:asciiTheme="majorHAnsi" w:hAnsiTheme="majorHAnsi"/>
          <w:vertAlign w:val="superscript"/>
        </w:rPr>
        <w:t>th</w:t>
      </w:r>
      <w:r>
        <w:rPr>
          <w:rFonts w:asciiTheme="majorHAnsi" w:hAnsiTheme="majorHAnsi"/>
        </w:rPr>
        <w:t xml:space="preserve"> century, there wa</w:t>
      </w:r>
      <w:r w:rsidR="00A347B3" w:rsidRPr="00D8074A">
        <w:rPr>
          <w:rFonts w:asciiTheme="majorHAnsi" w:hAnsiTheme="majorHAnsi"/>
        </w:rPr>
        <w:t>s also the added factor</w:t>
      </w:r>
      <w:r w:rsidR="008138E1" w:rsidRPr="00D8074A">
        <w:rPr>
          <w:rFonts w:asciiTheme="majorHAnsi" w:hAnsiTheme="majorHAnsi"/>
        </w:rPr>
        <w:t xml:space="preserve"> </w:t>
      </w:r>
      <w:r>
        <w:rPr>
          <w:rFonts w:asciiTheme="majorHAnsi" w:hAnsiTheme="majorHAnsi"/>
        </w:rPr>
        <w:t>of new methods of</w:t>
      </w:r>
      <w:r w:rsidR="008138E1" w:rsidRPr="00D8074A">
        <w:rPr>
          <w:rFonts w:asciiTheme="majorHAnsi" w:hAnsiTheme="majorHAnsi"/>
        </w:rPr>
        <w:t xml:space="preserve"> control</w:t>
      </w:r>
      <w:r>
        <w:rPr>
          <w:rFonts w:asciiTheme="majorHAnsi" w:hAnsiTheme="majorHAnsi"/>
        </w:rPr>
        <w:t>ling</w:t>
      </w:r>
      <w:r w:rsidR="008138E1" w:rsidRPr="00D8074A">
        <w:rPr>
          <w:rFonts w:asciiTheme="majorHAnsi" w:hAnsiTheme="majorHAnsi"/>
        </w:rPr>
        <w:t xml:space="preserve"> information via censorship and propaganda.  For the true believers</w:t>
      </w:r>
      <w:r w:rsidR="00A347B3" w:rsidRPr="00D8074A">
        <w:rPr>
          <w:rFonts w:asciiTheme="majorHAnsi" w:hAnsiTheme="majorHAnsi"/>
        </w:rPr>
        <w:t xml:space="preserve"> in the miracle, any</w:t>
      </w:r>
      <w:r w:rsidR="008138E1" w:rsidRPr="00D8074A">
        <w:rPr>
          <w:rFonts w:asciiTheme="majorHAnsi" w:hAnsiTheme="majorHAnsi"/>
        </w:rPr>
        <w:t xml:space="preserve"> skepticism was </w:t>
      </w:r>
      <w:r>
        <w:rPr>
          <w:rFonts w:asciiTheme="majorHAnsi" w:hAnsiTheme="majorHAnsi"/>
        </w:rPr>
        <w:t>simply evidence of</w:t>
      </w:r>
      <w:r w:rsidR="00A347B3" w:rsidRPr="00D8074A">
        <w:rPr>
          <w:rFonts w:asciiTheme="majorHAnsi" w:hAnsiTheme="majorHAnsi"/>
        </w:rPr>
        <w:t xml:space="preserve"> a</w:t>
      </w:r>
      <w:r w:rsidR="00D05CBA">
        <w:rPr>
          <w:rFonts w:asciiTheme="majorHAnsi" w:hAnsiTheme="majorHAnsi"/>
        </w:rPr>
        <w:t xml:space="preserve"> cover-up.  On their part, skeptics assumed that the War Office was exploiting a supposed </w:t>
      </w:r>
      <w:r w:rsidR="008138E1" w:rsidRPr="00D8074A">
        <w:rPr>
          <w:rFonts w:asciiTheme="majorHAnsi" w:hAnsiTheme="majorHAnsi"/>
        </w:rPr>
        <w:t>mass hallucination for its own propagandistic purposes.</w:t>
      </w:r>
      <w:r w:rsidR="00346C84" w:rsidRPr="00D8074A">
        <w:rPr>
          <w:rFonts w:asciiTheme="majorHAnsi" w:hAnsiTheme="majorHAnsi"/>
        </w:rPr>
        <w:t xml:space="preserve">  </w:t>
      </w:r>
      <w:r w:rsidR="00D05CBA">
        <w:rPr>
          <w:rFonts w:asciiTheme="majorHAnsi" w:hAnsiTheme="majorHAnsi"/>
        </w:rPr>
        <w:t>Besides the Ange</w:t>
      </w:r>
      <w:r w:rsidR="00E029FD">
        <w:rPr>
          <w:rFonts w:asciiTheme="majorHAnsi" w:hAnsiTheme="majorHAnsi"/>
        </w:rPr>
        <w:t>ls of Mons, we know of numerous</w:t>
      </w:r>
      <w:r w:rsidR="002F10FB" w:rsidRPr="00D8074A">
        <w:rPr>
          <w:rFonts w:asciiTheme="majorHAnsi" w:hAnsiTheme="majorHAnsi"/>
        </w:rPr>
        <w:t xml:space="preserve"> wild rumors circulating in wartime Great Britain, most of which had nothing supernatural about them but were nonetheless mista</w:t>
      </w:r>
      <w:r w:rsidR="00D05CBA">
        <w:rPr>
          <w:rFonts w:asciiTheme="majorHAnsi" w:hAnsiTheme="majorHAnsi"/>
        </w:rPr>
        <w:t>ken, even absurd.  Some may indeed</w:t>
      </w:r>
      <w:r w:rsidR="002F10FB" w:rsidRPr="00D8074A">
        <w:rPr>
          <w:rFonts w:asciiTheme="majorHAnsi" w:hAnsiTheme="majorHAnsi"/>
        </w:rPr>
        <w:t xml:space="preserve"> have been</w:t>
      </w:r>
      <w:r w:rsidR="00D05CBA">
        <w:rPr>
          <w:rFonts w:asciiTheme="majorHAnsi" w:hAnsiTheme="majorHAnsi"/>
        </w:rPr>
        <w:t xml:space="preserve"> deliberately</w:t>
      </w:r>
      <w:r w:rsidR="002F10FB" w:rsidRPr="00D8074A">
        <w:rPr>
          <w:rFonts w:asciiTheme="majorHAnsi" w:hAnsiTheme="majorHAnsi"/>
        </w:rPr>
        <w:t xml:space="preserve"> implanted to assist the war effort</w:t>
      </w:r>
      <w:r w:rsidR="003D0D0C" w:rsidRPr="00D8074A">
        <w:rPr>
          <w:rFonts w:asciiTheme="majorHAnsi" w:hAnsiTheme="majorHAnsi"/>
        </w:rPr>
        <w:t xml:space="preserve"> (Clarke 2004: 67-85)</w:t>
      </w:r>
      <w:r w:rsidR="002F10FB" w:rsidRPr="00D8074A">
        <w:rPr>
          <w:rFonts w:asciiTheme="majorHAnsi" w:hAnsiTheme="majorHAnsi"/>
        </w:rPr>
        <w:t xml:space="preserve">.  </w:t>
      </w:r>
    </w:p>
    <w:p w:rsidR="00F73AB7" w:rsidRPr="00D8074A" w:rsidRDefault="00511B33" w:rsidP="00AA017C">
      <w:pPr>
        <w:spacing w:line="360" w:lineRule="auto"/>
        <w:ind w:firstLine="720"/>
        <w:rPr>
          <w:rFonts w:asciiTheme="majorHAnsi" w:hAnsiTheme="majorHAnsi"/>
          <w:sz w:val="24"/>
          <w:szCs w:val="24"/>
        </w:rPr>
      </w:pPr>
      <w:r>
        <w:rPr>
          <w:rFonts w:asciiTheme="majorHAnsi" w:hAnsiTheme="majorHAnsi"/>
          <w:sz w:val="24"/>
          <w:szCs w:val="24"/>
        </w:rPr>
        <w:t>And t</w:t>
      </w:r>
      <w:r w:rsidR="00A37EAB" w:rsidRPr="00D8074A">
        <w:rPr>
          <w:rFonts w:asciiTheme="majorHAnsi" w:hAnsiTheme="majorHAnsi"/>
          <w:sz w:val="24"/>
          <w:szCs w:val="24"/>
        </w:rPr>
        <w:t>here</w:t>
      </w:r>
      <w:r>
        <w:rPr>
          <w:rFonts w:asciiTheme="majorHAnsi" w:hAnsiTheme="majorHAnsi"/>
          <w:sz w:val="24"/>
          <w:szCs w:val="24"/>
        </w:rPr>
        <w:t xml:space="preserve"> is one more factor to consider:</w:t>
      </w:r>
    </w:p>
    <w:p w:rsidR="00354B26" w:rsidRPr="00D8074A" w:rsidRDefault="00511B33" w:rsidP="00AA017C">
      <w:pPr>
        <w:pStyle w:val="NormalWeb"/>
        <w:spacing w:line="360" w:lineRule="auto"/>
        <w:ind w:firstLine="720"/>
        <w:rPr>
          <w:rFonts w:asciiTheme="majorHAnsi" w:hAnsiTheme="majorHAnsi"/>
        </w:rPr>
      </w:pPr>
      <w:r>
        <w:rPr>
          <w:rFonts w:asciiTheme="majorHAnsi" w:hAnsiTheme="majorHAnsi"/>
        </w:rPr>
        <w:t xml:space="preserve">On </w:t>
      </w:r>
      <w:r w:rsidR="00A37EAB" w:rsidRPr="00D8074A">
        <w:rPr>
          <w:rFonts w:asciiTheme="majorHAnsi" w:hAnsiTheme="majorHAnsi"/>
        </w:rPr>
        <w:t>September</w:t>
      </w:r>
      <w:r>
        <w:rPr>
          <w:rFonts w:asciiTheme="majorHAnsi" w:hAnsiTheme="majorHAnsi"/>
        </w:rPr>
        <w:t xml:space="preserve"> 29,</w:t>
      </w:r>
      <w:r w:rsidR="00A37EAB" w:rsidRPr="00D8074A">
        <w:rPr>
          <w:rFonts w:asciiTheme="majorHAnsi" w:hAnsiTheme="majorHAnsi"/>
        </w:rPr>
        <w:t xml:space="preserve"> 1914</w:t>
      </w:r>
      <w:r>
        <w:rPr>
          <w:rFonts w:asciiTheme="majorHAnsi" w:hAnsiTheme="majorHAnsi"/>
        </w:rPr>
        <w:t xml:space="preserve">—notably, </w:t>
      </w:r>
      <w:r w:rsidR="008F4ADD" w:rsidRPr="00D8074A">
        <w:rPr>
          <w:rFonts w:asciiTheme="majorHAnsi" w:hAnsiTheme="majorHAnsi"/>
        </w:rPr>
        <w:t>the Feas</w:t>
      </w:r>
      <w:r>
        <w:rPr>
          <w:rFonts w:asciiTheme="majorHAnsi" w:hAnsiTheme="majorHAnsi"/>
        </w:rPr>
        <w:t>t of St. Michael and All Angels--</w:t>
      </w:r>
      <w:r w:rsidR="00346C84" w:rsidRPr="00D8074A">
        <w:rPr>
          <w:rFonts w:asciiTheme="majorHAnsi" w:hAnsiTheme="majorHAnsi"/>
        </w:rPr>
        <w:t>one month after the first press reports of Mons,</w:t>
      </w:r>
      <w:r w:rsidR="00A37EAB" w:rsidRPr="00D8074A">
        <w:rPr>
          <w:rFonts w:asciiTheme="majorHAnsi" w:hAnsiTheme="majorHAnsi"/>
        </w:rPr>
        <w:t xml:space="preserve"> Welsh author</w:t>
      </w:r>
      <w:r w:rsidR="008F4ADD" w:rsidRPr="00D8074A">
        <w:rPr>
          <w:rFonts w:asciiTheme="majorHAnsi" w:hAnsiTheme="majorHAnsi"/>
        </w:rPr>
        <w:t xml:space="preserve"> and journalist</w:t>
      </w:r>
      <w:r w:rsidR="00A37EAB" w:rsidRPr="00D8074A">
        <w:rPr>
          <w:rFonts w:asciiTheme="majorHAnsi" w:hAnsiTheme="majorHAnsi"/>
        </w:rPr>
        <w:t xml:space="preserve"> </w:t>
      </w:r>
      <w:hyperlink r:id="rId15" w:tooltip="Arthur Machen" w:history="1">
        <w:r w:rsidR="00A37EAB" w:rsidRPr="00D8074A">
          <w:rPr>
            <w:rStyle w:val="Hyperlink"/>
            <w:rFonts w:asciiTheme="majorHAnsi" w:hAnsiTheme="majorHAnsi"/>
            <w:color w:val="auto"/>
            <w:u w:val="none"/>
          </w:rPr>
          <w:t xml:space="preserve">Arthur </w:t>
        </w:r>
        <w:proofErr w:type="spellStart"/>
        <w:r w:rsidR="00A37EAB" w:rsidRPr="00D8074A">
          <w:rPr>
            <w:rStyle w:val="Hyperlink"/>
            <w:rFonts w:asciiTheme="majorHAnsi" w:hAnsiTheme="majorHAnsi"/>
            <w:color w:val="auto"/>
            <w:u w:val="none"/>
          </w:rPr>
          <w:t>Machen</w:t>
        </w:r>
        <w:proofErr w:type="spellEnd"/>
      </w:hyperlink>
      <w:r w:rsidR="00E60702" w:rsidRPr="00D8074A">
        <w:rPr>
          <w:rFonts w:asciiTheme="majorHAnsi" w:hAnsiTheme="majorHAnsi"/>
        </w:rPr>
        <w:t xml:space="preserve">, who wrote both factual </w:t>
      </w:r>
      <w:r w:rsidR="00FF4205" w:rsidRPr="00D8074A">
        <w:rPr>
          <w:rFonts w:asciiTheme="majorHAnsi" w:hAnsiTheme="majorHAnsi"/>
        </w:rPr>
        <w:t>accounts of the war and</w:t>
      </w:r>
      <w:r w:rsidR="00E60702" w:rsidRPr="00D8074A">
        <w:rPr>
          <w:rFonts w:asciiTheme="majorHAnsi" w:hAnsiTheme="majorHAnsi"/>
        </w:rPr>
        <w:t xml:space="preserve"> also fantasy and fiction</w:t>
      </w:r>
      <w:r w:rsidR="00FF4205" w:rsidRPr="00D8074A">
        <w:rPr>
          <w:rFonts w:asciiTheme="majorHAnsi" w:hAnsiTheme="majorHAnsi"/>
        </w:rPr>
        <w:t>,</w:t>
      </w:r>
      <w:r w:rsidR="00703924" w:rsidRPr="00D8074A">
        <w:rPr>
          <w:rFonts w:asciiTheme="majorHAnsi" w:hAnsiTheme="majorHAnsi"/>
        </w:rPr>
        <w:t xml:space="preserve"> and </w:t>
      </w:r>
      <w:r w:rsidR="00FF4205" w:rsidRPr="00D8074A">
        <w:rPr>
          <w:rFonts w:asciiTheme="majorHAnsi" w:hAnsiTheme="majorHAnsi"/>
        </w:rPr>
        <w:t xml:space="preserve">was </w:t>
      </w:r>
      <w:r w:rsidR="00703924" w:rsidRPr="00D8074A">
        <w:rPr>
          <w:rFonts w:asciiTheme="majorHAnsi" w:hAnsiTheme="majorHAnsi"/>
        </w:rPr>
        <w:t>himself inclined toward neo-medieval, mystical forms of Christianity</w:t>
      </w:r>
      <w:r w:rsidR="00E60702" w:rsidRPr="00D8074A">
        <w:rPr>
          <w:rFonts w:asciiTheme="majorHAnsi" w:hAnsiTheme="majorHAnsi"/>
        </w:rPr>
        <w:t>,</w:t>
      </w:r>
      <w:r w:rsidR="00A37EAB" w:rsidRPr="00D8074A">
        <w:rPr>
          <w:rFonts w:asciiTheme="majorHAnsi" w:hAnsiTheme="majorHAnsi"/>
        </w:rPr>
        <w:t xml:space="preserve"> p</w:t>
      </w:r>
      <w:r w:rsidR="005A5B04" w:rsidRPr="00D8074A">
        <w:rPr>
          <w:rFonts w:asciiTheme="majorHAnsi" w:hAnsiTheme="majorHAnsi"/>
        </w:rPr>
        <w:t xml:space="preserve">ublished a </w:t>
      </w:r>
      <w:r w:rsidR="002429DC">
        <w:rPr>
          <w:rFonts w:asciiTheme="majorHAnsi" w:hAnsiTheme="majorHAnsi"/>
        </w:rPr>
        <w:t>very short</w:t>
      </w:r>
      <w:r w:rsidR="00FF4205" w:rsidRPr="00D8074A">
        <w:rPr>
          <w:rFonts w:asciiTheme="majorHAnsi" w:hAnsiTheme="majorHAnsi"/>
        </w:rPr>
        <w:t xml:space="preserve"> story </w:t>
      </w:r>
      <w:r w:rsidR="00A37EAB" w:rsidRPr="00D8074A">
        <w:rPr>
          <w:rFonts w:asciiTheme="majorHAnsi" w:hAnsiTheme="majorHAnsi"/>
        </w:rPr>
        <w:t xml:space="preserve">in the London </w:t>
      </w:r>
      <w:r w:rsidR="005A5B04" w:rsidRPr="00D8074A">
        <w:rPr>
          <w:rFonts w:asciiTheme="majorHAnsi" w:hAnsiTheme="majorHAnsi"/>
          <w:i/>
        </w:rPr>
        <w:t>Evening News</w:t>
      </w:r>
      <w:r w:rsidR="003D0D0C" w:rsidRPr="00D8074A">
        <w:rPr>
          <w:rFonts w:asciiTheme="majorHAnsi" w:hAnsiTheme="majorHAnsi"/>
          <w:i/>
        </w:rPr>
        <w:t xml:space="preserve"> </w:t>
      </w:r>
      <w:r w:rsidR="003D0D0C" w:rsidRPr="00D8074A">
        <w:rPr>
          <w:rFonts w:asciiTheme="majorHAnsi" w:hAnsiTheme="majorHAnsi"/>
        </w:rPr>
        <w:t>(Clarke 2004: 85-99, 247-50)</w:t>
      </w:r>
      <w:r w:rsidR="00FF4205" w:rsidRPr="00D8074A">
        <w:rPr>
          <w:rFonts w:asciiTheme="majorHAnsi" w:hAnsiTheme="majorHAnsi"/>
        </w:rPr>
        <w:t>.  “The Bowmen</w:t>
      </w:r>
      <w:r w:rsidR="00DF4003">
        <w:rPr>
          <w:rFonts w:asciiTheme="majorHAnsi" w:hAnsiTheme="majorHAnsi"/>
        </w:rPr>
        <w:t>,</w:t>
      </w:r>
      <w:r w:rsidR="00FF4205" w:rsidRPr="00D8074A">
        <w:rPr>
          <w:rFonts w:asciiTheme="majorHAnsi" w:hAnsiTheme="majorHAnsi"/>
        </w:rPr>
        <w:t>”</w:t>
      </w:r>
      <w:r w:rsidR="00FA24D2">
        <w:rPr>
          <w:rFonts w:asciiTheme="majorHAnsi" w:hAnsiTheme="majorHAnsi"/>
        </w:rPr>
        <w:t xml:space="preserve"> conceived</w:t>
      </w:r>
      <w:r w:rsidR="00DF4003">
        <w:rPr>
          <w:rFonts w:asciiTheme="majorHAnsi" w:hAnsiTheme="majorHAnsi"/>
        </w:rPr>
        <w:t xml:space="preserve"> whil</w:t>
      </w:r>
      <w:r w:rsidR="00FA24D2">
        <w:rPr>
          <w:rFonts w:asciiTheme="majorHAnsi" w:hAnsiTheme="majorHAnsi"/>
        </w:rPr>
        <w:t>e</w:t>
      </w:r>
      <w:r w:rsidR="00460258">
        <w:rPr>
          <w:rFonts w:asciiTheme="majorHAnsi" w:hAnsiTheme="majorHAnsi"/>
        </w:rPr>
        <w:t xml:space="preserve"> </w:t>
      </w:r>
      <w:proofErr w:type="spellStart"/>
      <w:r w:rsidR="00460258">
        <w:rPr>
          <w:rFonts w:asciiTheme="majorHAnsi" w:hAnsiTheme="majorHAnsi"/>
        </w:rPr>
        <w:t>Machen</w:t>
      </w:r>
      <w:proofErr w:type="spellEnd"/>
      <w:r w:rsidR="00460258">
        <w:rPr>
          <w:rFonts w:asciiTheme="majorHAnsi" w:hAnsiTheme="majorHAnsi"/>
        </w:rPr>
        <w:t xml:space="preserve"> was dozing</w:t>
      </w:r>
      <w:r w:rsidR="00FA24D2">
        <w:rPr>
          <w:rFonts w:asciiTheme="majorHAnsi" w:hAnsiTheme="majorHAnsi"/>
        </w:rPr>
        <w:t xml:space="preserve"> </w:t>
      </w:r>
      <w:r w:rsidR="00DF4003">
        <w:rPr>
          <w:rFonts w:asciiTheme="majorHAnsi" w:hAnsiTheme="majorHAnsi"/>
        </w:rPr>
        <w:t>a</w:t>
      </w:r>
      <w:r w:rsidR="00FA24D2">
        <w:rPr>
          <w:rFonts w:asciiTheme="majorHAnsi" w:hAnsiTheme="majorHAnsi"/>
        </w:rPr>
        <w:t>t church</w:t>
      </w:r>
      <w:r w:rsidR="00DF4003">
        <w:rPr>
          <w:rFonts w:asciiTheme="majorHAnsi" w:hAnsiTheme="majorHAnsi"/>
        </w:rPr>
        <w:t>,</w:t>
      </w:r>
      <w:r w:rsidR="002429DC">
        <w:rPr>
          <w:rFonts w:asciiTheme="majorHAnsi" w:hAnsiTheme="majorHAnsi"/>
        </w:rPr>
        <w:t xml:space="preserve"> drew inspiration from</w:t>
      </w:r>
      <w:r w:rsidR="003E69DB" w:rsidRPr="00D8074A">
        <w:rPr>
          <w:rFonts w:asciiTheme="majorHAnsi" w:hAnsiTheme="majorHAnsi"/>
        </w:rPr>
        <w:t xml:space="preserve"> </w:t>
      </w:r>
      <w:r w:rsidR="00FF4205" w:rsidRPr="00D8074A">
        <w:rPr>
          <w:rFonts w:asciiTheme="majorHAnsi" w:hAnsiTheme="majorHAnsi"/>
        </w:rPr>
        <w:t xml:space="preserve">recent </w:t>
      </w:r>
      <w:r w:rsidR="003E69DB" w:rsidRPr="00D8074A">
        <w:rPr>
          <w:rFonts w:asciiTheme="majorHAnsi" w:hAnsiTheme="majorHAnsi"/>
        </w:rPr>
        <w:t>published</w:t>
      </w:r>
      <w:r w:rsidR="000E1A23">
        <w:rPr>
          <w:rFonts w:asciiTheme="majorHAnsi" w:hAnsiTheme="majorHAnsi"/>
        </w:rPr>
        <w:t xml:space="preserve"> reports of the </w:t>
      </w:r>
      <w:r w:rsidR="000E1A23">
        <w:rPr>
          <w:rFonts w:asciiTheme="majorHAnsi" w:hAnsiTheme="majorHAnsi"/>
        </w:rPr>
        <w:lastRenderedPageBreak/>
        <w:t>B</w:t>
      </w:r>
      <w:r w:rsidR="005A5B04" w:rsidRPr="00D8074A">
        <w:rPr>
          <w:rFonts w:asciiTheme="majorHAnsi" w:hAnsiTheme="majorHAnsi"/>
        </w:rPr>
        <w:t>attle</w:t>
      </w:r>
      <w:r w:rsidR="000E1A23">
        <w:rPr>
          <w:rFonts w:asciiTheme="majorHAnsi" w:hAnsiTheme="majorHAnsi"/>
        </w:rPr>
        <w:t xml:space="preserve"> of Mons</w:t>
      </w:r>
      <w:r w:rsidR="002A5671">
        <w:rPr>
          <w:rFonts w:asciiTheme="majorHAnsi" w:hAnsiTheme="majorHAnsi"/>
        </w:rPr>
        <w:t xml:space="preserve">, and also </w:t>
      </w:r>
      <w:r w:rsidR="00FF4205" w:rsidRPr="00D8074A">
        <w:rPr>
          <w:rFonts w:asciiTheme="majorHAnsi" w:hAnsiTheme="majorHAnsi"/>
        </w:rPr>
        <w:t xml:space="preserve">the antiquarian </w:t>
      </w:r>
      <w:proofErr w:type="spellStart"/>
      <w:r w:rsidR="00FF4205" w:rsidRPr="00D8074A">
        <w:rPr>
          <w:rFonts w:asciiTheme="majorHAnsi" w:hAnsiTheme="majorHAnsi"/>
        </w:rPr>
        <w:t>Machen’</w:t>
      </w:r>
      <w:r w:rsidR="00BF05D3" w:rsidRPr="00D8074A">
        <w:rPr>
          <w:rFonts w:asciiTheme="majorHAnsi" w:hAnsiTheme="majorHAnsi"/>
        </w:rPr>
        <w:t>s</w:t>
      </w:r>
      <w:proofErr w:type="spellEnd"/>
      <w:r w:rsidR="00BF05D3" w:rsidRPr="00D8074A">
        <w:rPr>
          <w:rFonts w:asciiTheme="majorHAnsi" w:hAnsiTheme="majorHAnsi"/>
        </w:rPr>
        <w:t xml:space="preserve"> own familiarity with English tradition</w:t>
      </w:r>
      <w:r w:rsidR="000C120A" w:rsidRPr="00D8074A">
        <w:rPr>
          <w:rFonts w:asciiTheme="majorHAnsi" w:hAnsiTheme="majorHAnsi"/>
        </w:rPr>
        <w:t xml:space="preserve">s of </w:t>
      </w:r>
      <w:r w:rsidR="002429DC">
        <w:rPr>
          <w:rFonts w:asciiTheme="majorHAnsi" w:hAnsiTheme="majorHAnsi"/>
        </w:rPr>
        <w:t>angels and saints</w:t>
      </w:r>
      <w:r w:rsidR="00BF05D3" w:rsidRPr="00D8074A">
        <w:rPr>
          <w:rFonts w:asciiTheme="majorHAnsi" w:hAnsiTheme="majorHAnsi"/>
        </w:rPr>
        <w:t xml:space="preserve"> ba</w:t>
      </w:r>
      <w:r w:rsidR="00354B26" w:rsidRPr="00D8074A">
        <w:rPr>
          <w:rFonts w:asciiTheme="majorHAnsi" w:hAnsiTheme="majorHAnsi"/>
        </w:rPr>
        <w:t>ck through the Middle Ages</w:t>
      </w:r>
      <w:r w:rsidR="00A37EAB" w:rsidRPr="00D8074A">
        <w:rPr>
          <w:rFonts w:asciiTheme="majorHAnsi" w:hAnsiTheme="majorHAnsi"/>
        </w:rPr>
        <w:t>.</w:t>
      </w:r>
      <w:r w:rsidR="00354B26" w:rsidRPr="00D8074A">
        <w:rPr>
          <w:rFonts w:asciiTheme="majorHAnsi" w:hAnsiTheme="majorHAnsi"/>
        </w:rPr>
        <w:t xml:space="preserve">  </w:t>
      </w:r>
      <w:proofErr w:type="spellStart"/>
      <w:r w:rsidR="00354B26" w:rsidRPr="00D8074A">
        <w:rPr>
          <w:rFonts w:asciiTheme="majorHAnsi" w:hAnsiTheme="majorHAnsi"/>
        </w:rPr>
        <w:t>Machen</w:t>
      </w:r>
      <w:proofErr w:type="spellEnd"/>
      <w:r w:rsidR="000C120A" w:rsidRPr="00D8074A">
        <w:rPr>
          <w:rFonts w:asciiTheme="majorHAnsi" w:hAnsiTheme="majorHAnsi"/>
        </w:rPr>
        <w:t xml:space="preserve"> probably also knew that, since the 15</w:t>
      </w:r>
      <w:r w:rsidR="000C120A" w:rsidRPr="00D8074A">
        <w:rPr>
          <w:rFonts w:asciiTheme="majorHAnsi" w:hAnsiTheme="majorHAnsi"/>
          <w:vertAlign w:val="superscript"/>
        </w:rPr>
        <w:t>th</w:t>
      </w:r>
      <w:r w:rsidR="002A5671">
        <w:rPr>
          <w:rFonts w:asciiTheme="majorHAnsi" w:hAnsiTheme="majorHAnsi"/>
        </w:rPr>
        <w:t xml:space="preserve"> century, St. George had been</w:t>
      </w:r>
      <w:r w:rsidR="000C120A" w:rsidRPr="00D8074A">
        <w:rPr>
          <w:rFonts w:asciiTheme="majorHAnsi" w:hAnsiTheme="majorHAnsi"/>
        </w:rPr>
        <w:t xml:space="preserve"> particularly venerated in Mons</w:t>
      </w:r>
      <w:r w:rsidR="007732A4" w:rsidRPr="00D8074A">
        <w:rPr>
          <w:rFonts w:asciiTheme="majorHAnsi" w:hAnsiTheme="majorHAnsi"/>
        </w:rPr>
        <w:t xml:space="preserve">, the </w:t>
      </w:r>
      <w:r w:rsidR="002A5671">
        <w:rPr>
          <w:rFonts w:asciiTheme="majorHAnsi" w:hAnsiTheme="majorHAnsi"/>
        </w:rPr>
        <w:t xml:space="preserve">supposed </w:t>
      </w:r>
      <w:r w:rsidR="00E029FD">
        <w:rPr>
          <w:rFonts w:asciiTheme="majorHAnsi" w:hAnsiTheme="majorHAnsi"/>
        </w:rPr>
        <w:t>site of the</w:t>
      </w:r>
      <w:r w:rsidR="007732A4" w:rsidRPr="00D8074A">
        <w:rPr>
          <w:rFonts w:asciiTheme="majorHAnsi" w:hAnsiTheme="majorHAnsi"/>
        </w:rPr>
        <w:t xml:space="preserve"> battle with the dragon</w:t>
      </w:r>
      <w:r w:rsidR="00B84D3F" w:rsidRPr="00D8074A">
        <w:rPr>
          <w:rFonts w:asciiTheme="majorHAnsi" w:hAnsiTheme="majorHAnsi"/>
        </w:rPr>
        <w:t xml:space="preserve"> (Clarke 2004: 17-36)</w:t>
      </w:r>
      <w:r w:rsidR="000C120A" w:rsidRPr="00D8074A">
        <w:rPr>
          <w:rFonts w:asciiTheme="majorHAnsi" w:hAnsiTheme="majorHAnsi"/>
        </w:rPr>
        <w:t xml:space="preserve">. </w:t>
      </w:r>
      <w:r w:rsidR="00E029FD">
        <w:rPr>
          <w:rFonts w:asciiTheme="majorHAnsi" w:hAnsiTheme="majorHAnsi"/>
        </w:rPr>
        <w:t xml:space="preserve">  And </w:t>
      </w:r>
      <w:proofErr w:type="spellStart"/>
      <w:r w:rsidR="00E029FD">
        <w:rPr>
          <w:rFonts w:asciiTheme="majorHAnsi" w:hAnsiTheme="majorHAnsi"/>
        </w:rPr>
        <w:t>Machen</w:t>
      </w:r>
      <w:proofErr w:type="spellEnd"/>
      <w:r w:rsidR="00460258">
        <w:rPr>
          <w:rFonts w:asciiTheme="majorHAnsi" w:hAnsiTheme="majorHAnsi"/>
        </w:rPr>
        <w:t xml:space="preserve"> was</w:t>
      </w:r>
      <w:r w:rsidR="00E029FD">
        <w:rPr>
          <w:rFonts w:asciiTheme="majorHAnsi" w:hAnsiTheme="majorHAnsi"/>
        </w:rPr>
        <w:t xml:space="preserve"> also</w:t>
      </w:r>
      <w:r w:rsidR="00460258">
        <w:rPr>
          <w:rFonts w:asciiTheme="majorHAnsi" w:hAnsiTheme="majorHAnsi"/>
        </w:rPr>
        <w:t xml:space="preserve"> a fan of the ghost stories of Rudyard Kipling.</w:t>
      </w:r>
      <w:r w:rsidR="000C120A" w:rsidRPr="00D8074A">
        <w:rPr>
          <w:rFonts w:asciiTheme="majorHAnsi" w:hAnsiTheme="majorHAnsi"/>
        </w:rPr>
        <w:t xml:space="preserve"> </w:t>
      </w:r>
    </w:p>
    <w:p w:rsidR="00AC2846" w:rsidRPr="00D8074A" w:rsidRDefault="008F4ADD" w:rsidP="00AA017C">
      <w:pPr>
        <w:pStyle w:val="NormalWeb"/>
        <w:spacing w:line="360" w:lineRule="auto"/>
        <w:ind w:firstLine="720"/>
        <w:rPr>
          <w:rFonts w:asciiTheme="majorHAnsi" w:hAnsiTheme="majorHAnsi"/>
        </w:rPr>
      </w:pPr>
      <w:r w:rsidRPr="00D8074A">
        <w:rPr>
          <w:rFonts w:asciiTheme="majorHAnsi" w:hAnsiTheme="majorHAnsi"/>
        </w:rPr>
        <w:t xml:space="preserve">The style </w:t>
      </w:r>
      <w:r w:rsidR="006B3DB9">
        <w:rPr>
          <w:rFonts w:asciiTheme="majorHAnsi" w:hAnsiTheme="majorHAnsi"/>
        </w:rPr>
        <w:t>of “The Bowmen” i</w:t>
      </w:r>
      <w:r w:rsidR="00FA24D2">
        <w:rPr>
          <w:rFonts w:asciiTheme="majorHAnsi" w:hAnsiTheme="majorHAnsi"/>
        </w:rPr>
        <w:t>s first-person verisimilitude</w:t>
      </w:r>
      <w:r w:rsidR="00354B26" w:rsidRPr="00D8074A">
        <w:rPr>
          <w:rFonts w:asciiTheme="majorHAnsi" w:hAnsiTheme="majorHAnsi"/>
        </w:rPr>
        <w:t>.  T</w:t>
      </w:r>
      <w:r w:rsidR="006B3DB9">
        <w:rPr>
          <w:rFonts w:asciiTheme="majorHAnsi" w:hAnsiTheme="majorHAnsi"/>
        </w:rPr>
        <w:t>he opening,</w:t>
      </w:r>
      <w:r w:rsidRPr="00D8074A">
        <w:rPr>
          <w:rFonts w:asciiTheme="majorHAnsi" w:hAnsiTheme="majorHAnsi"/>
        </w:rPr>
        <w:t xml:space="preserve"> “It was during the Retreat of the Eighty Thousand, and the authority of the censor is sufficient cause for n</w:t>
      </w:r>
      <w:r w:rsidR="006B3DB9">
        <w:rPr>
          <w:rFonts w:asciiTheme="majorHAnsi" w:hAnsiTheme="majorHAnsi"/>
        </w:rPr>
        <w:t>ot being more explicit,” hints</w:t>
      </w:r>
      <w:r w:rsidRPr="00D8074A">
        <w:rPr>
          <w:rFonts w:asciiTheme="majorHAnsi" w:hAnsiTheme="majorHAnsi"/>
        </w:rPr>
        <w:t xml:space="preserve"> at</w:t>
      </w:r>
      <w:r w:rsidR="00DC3284">
        <w:rPr>
          <w:rFonts w:asciiTheme="majorHAnsi" w:hAnsiTheme="majorHAnsi"/>
        </w:rPr>
        <w:t xml:space="preserve"> a truth even more f</w:t>
      </w:r>
      <w:r w:rsidR="00E029FD">
        <w:rPr>
          <w:rFonts w:asciiTheme="majorHAnsi" w:hAnsiTheme="majorHAnsi"/>
        </w:rPr>
        <w:t>abulous than what is to be reveal</w:t>
      </w:r>
      <w:r w:rsidR="00DC3284">
        <w:rPr>
          <w:rFonts w:asciiTheme="majorHAnsi" w:hAnsiTheme="majorHAnsi"/>
        </w:rPr>
        <w:t>ed</w:t>
      </w:r>
      <w:r w:rsidRPr="00D8074A">
        <w:rPr>
          <w:rFonts w:asciiTheme="majorHAnsi" w:hAnsiTheme="majorHAnsi"/>
        </w:rPr>
        <w:t>.</w:t>
      </w:r>
      <w:r w:rsidR="00354B26" w:rsidRPr="00D8074A">
        <w:rPr>
          <w:rFonts w:asciiTheme="majorHAnsi" w:hAnsiTheme="majorHAnsi"/>
        </w:rPr>
        <w:t xml:space="preserve"> </w:t>
      </w:r>
      <w:r w:rsidR="00DC3284">
        <w:rPr>
          <w:rFonts w:asciiTheme="majorHAnsi" w:hAnsiTheme="majorHAnsi"/>
        </w:rPr>
        <w:t xml:space="preserve"> The narrator, </w:t>
      </w:r>
      <w:r w:rsidR="002429DC">
        <w:rPr>
          <w:rFonts w:asciiTheme="majorHAnsi" w:hAnsiTheme="majorHAnsi"/>
        </w:rPr>
        <w:t>a soldier in a beleaguered</w:t>
      </w:r>
      <w:r w:rsidR="00CA0FA4" w:rsidRPr="00D8074A">
        <w:rPr>
          <w:rFonts w:asciiTheme="majorHAnsi" w:hAnsiTheme="majorHAnsi"/>
        </w:rPr>
        <w:t xml:space="preserve"> </w:t>
      </w:r>
      <w:r w:rsidR="00AC2846" w:rsidRPr="00D8074A">
        <w:rPr>
          <w:rFonts w:asciiTheme="majorHAnsi" w:hAnsiTheme="majorHAnsi"/>
        </w:rPr>
        <w:t>British</w:t>
      </w:r>
      <w:r w:rsidR="00CA0FA4" w:rsidRPr="00D8074A">
        <w:rPr>
          <w:rFonts w:asciiTheme="majorHAnsi" w:hAnsiTheme="majorHAnsi"/>
        </w:rPr>
        <w:t xml:space="preserve"> army</w:t>
      </w:r>
      <w:r w:rsidR="00E029FD">
        <w:rPr>
          <w:rFonts w:asciiTheme="majorHAnsi" w:hAnsiTheme="majorHAnsi"/>
        </w:rPr>
        <w:t xml:space="preserve"> unit</w:t>
      </w:r>
      <w:r w:rsidR="00DC3284">
        <w:rPr>
          <w:rFonts w:asciiTheme="majorHAnsi" w:hAnsiTheme="majorHAnsi"/>
        </w:rPr>
        <w:t>,</w:t>
      </w:r>
      <w:r w:rsidR="00E60702" w:rsidRPr="00D8074A">
        <w:rPr>
          <w:rFonts w:asciiTheme="majorHAnsi" w:hAnsiTheme="majorHAnsi"/>
        </w:rPr>
        <w:t xml:space="preserve"> calls upon St. George, whereupon </w:t>
      </w:r>
      <w:r w:rsidR="00A37EAB" w:rsidRPr="00D8074A">
        <w:rPr>
          <w:rFonts w:asciiTheme="majorHAnsi" w:hAnsiTheme="majorHAnsi"/>
        </w:rPr>
        <w:t xml:space="preserve">phantom bowmen </w:t>
      </w:r>
      <w:r w:rsidR="00E029FD">
        <w:rPr>
          <w:rFonts w:asciiTheme="majorHAnsi" w:hAnsiTheme="majorHAnsi"/>
        </w:rPr>
        <w:t>materialize and destroy the German foe</w:t>
      </w:r>
      <w:r w:rsidR="00E60702" w:rsidRPr="00D8074A">
        <w:rPr>
          <w:rFonts w:asciiTheme="majorHAnsi" w:hAnsiTheme="majorHAnsi"/>
        </w:rPr>
        <w:t>.</w:t>
      </w:r>
      <w:r w:rsidR="002429DC">
        <w:rPr>
          <w:rFonts w:asciiTheme="majorHAnsi" w:hAnsiTheme="majorHAnsi"/>
        </w:rPr>
        <w:t xml:space="preserve">  The</w:t>
      </w:r>
      <w:r w:rsidR="00DC3284">
        <w:rPr>
          <w:rFonts w:asciiTheme="majorHAnsi" w:hAnsiTheme="majorHAnsi"/>
        </w:rPr>
        <w:t xml:space="preserve"> 1227-word </w:t>
      </w:r>
      <w:r w:rsidR="00AC2846" w:rsidRPr="00D8074A">
        <w:rPr>
          <w:rFonts w:asciiTheme="majorHAnsi" w:hAnsiTheme="majorHAnsi"/>
        </w:rPr>
        <w:t>story ends,</w:t>
      </w:r>
    </w:p>
    <w:p w:rsidR="00AC2846" w:rsidRPr="00D8074A" w:rsidRDefault="00AC2846" w:rsidP="00E029FD">
      <w:pPr>
        <w:pStyle w:val="NormalWeb"/>
        <w:spacing w:line="360" w:lineRule="auto"/>
        <w:ind w:left="720" w:right="720"/>
        <w:rPr>
          <w:rFonts w:asciiTheme="majorHAnsi" w:hAnsiTheme="majorHAnsi"/>
        </w:rPr>
      </w:pPr>
      <w:r w:rsidRPr="00D8074A">
        <w:rPr>
          <w:rFonts w:asciiTheme="majorHAnsi" w:hAnsiTheme="majorHAnsi" w:cs="Arial"/>
          <w:shd w:val="clear" w:color="auto" w:fill="FFFFFF"/>
        </w:rPr>
        <w:t xml:space="preserve">In fact, there were ten thousand dead German soldiers left before that salient of the English army, and consequently there was no </w:t>
      </w:r>
      <w:r w:rsidR="0037147A" w:rsidRPr="00D8074A">
        <w:rPr>
          <w:rFonts w:asciiTheme="majorHAnsi" w:hAnsiTheme="majorHAnsi" w:cs="Arial"/>
          <w:shd w:val="clear" w:color="auto" w:fill="FFFFFF"/>
        </w:rPr>
        <w:t xml:space="preserve">[German conquest of] </w:t>
      </w:r>
      <w:r w:rsidRPr="00D8074A">
        <w:rPr>
          <w:rFonts w:asciiTheme="majorHAnsi" w:hAnsiTheme="majorHAnsi" w:cs="Arial"/>
          <w:shd w:val="clear" w:color="auto" w:fill="FFFFFF"/>
        </w:rPr>
        <w:t>Sedan. In Germany, a country ruled by scientific principles, the Great General Staff decided that the contemptible English must have employed shells containing an unknown gas of a poisonous nature, as no wounds were discernible on the bodies of the dead German soldiers. But the man who knew what nuts tasted like when they called themselves steak knew also that St. George had brought his Agincourt Bowmen to help the English.</w:t>
      </w:r>
      <w:r w:rsidR="00F507F4">
        <w:rPr>
          <w:rStyle w:val="FootnoteReference"/>
          <w:rFonts w:asciiTheme="majorHAnsi" w:hAnsiTheme="majorHAnsi" w:cs="Arial"/>
          <w:shd w:val="clear" w:color="auto" w:fill="FFFFFF"/>
        </w:rPr>
        <w:footnoteReference w:id="5"/>
      </w:r>
    </w:p>
    <w:p w:rsidR="00A37EAB" w:rsidRPr="00D8074A" w:rsidRDefault="00E60702" w:rsidP="00AA017C">
      <w:pPr>
        <w:pStyle w:val="NormalWeb"/>
        <w:spacing w:line="360" w:lineRule="auto"/>
        <w:ind w:firstLine="720"/>
        <w:rPr>
          <w:rFonts w:asciiTheme="majorHAnsi" w:hAnsiTheme="majorHAnsi"/>
        </w:rPr>
      </w:pPr>
      <w:r w:rsidRPr="00D8074A">
        <w:rPr>
          <w:rFonts w:asciiTheme="majorHAnsi" w:hAnsiTheme="majorHAnsi"/>
        </w:rPr>
        <w:t xml:space="preserve">  </w:t>
      </w:r>
      <w:r w:rsidR="00A37EAB" w:rsidRPr="00D8074A">
        <w:rPr>
          <w:rFonts w:asciiTheme="majorHAnsi" w:hAnsiTheme="majorHAnsi"/>
        </w:rPr>
        <w:t xml:space="preserve"> </w:t>
      </w:r>
      <w:r w:rsidR="00E07D6F">
        <w:rPr>
          <w:rFonts w:asciiTheme="majorHAnsi" w:hAnsiTheme="majorHAnsi"/>
        </w:rPr>
        <w:t xml:space="preserve">What happened next is best told in </w:t>
      </w:r>
      <w:proofErr w:type="spellStart"/>
      <w:r w:rsidR="00E07D6F">
        <w:rPr>
          <w:rFonts w:asciiTheme="majorHAnsi" w:hAnsiTheme="majorHAnsi"/>
        </w:rPr>
        <w:t>Machen’s</w:t>
      </w:r>
      <w:proofErr w:type="spellEnd"/>
      <w:r w:rsidR="00E07D6F">
        <w:rPr>
          <w:rFonts w:asciiTheme="majorHAnsi" w:hAnsiTheme="majorHAnsi"/>
        </w:rPr>
        <w:t xml:space="preserve"> own words, published in a 1915 reprint of the story: </w:t>
      </w:r>
    </w:p>
    <w:p w:rsidR="000569D1" w:rsidRPr="000569D1" w:rsidRDefault="000569D1" w:rsidP="00AA017C">
      <w:pPr>
        <w:pStyle w:val="NormalWeb"/>
        <w:shd w:val="clear" w:color="auto" w:fill="FFFFFF"/>
        <w:spacing w:line="360" w:lineRule="auto"/>
        <w:ind w:left="720" w:right="720" w:firstLine="720"/>
        <w:rPr>
          <w:rFonts w:asciiTheme="majorHAnsi" w:hAnsiTheme="majorHAnsi"/>
          <w:color w:val="000000"/>
        </w:rPr>
      </w:pPr>
      <w:r w:rsidRPr="000569D1">
        <w:rPr>
          <w:rFonts w:asciiTheme="majorHAnsi" w:hAnsiTheme="majorHAnsi"/>
          <w:color w:val="000000"/>
        </w:rPr>
        <w:t>[I]n a few days from its publication the editor of THE OCCULT REVIEW wrote to me. He wanted to know whether the story had any foundation in fact. I told him that it had no foundation in fact of any kind or sort....  Soon afterwards the editor of LIGHT wrote asking a like question, and I made him a like reply….</w:t>
      </w:r>
    </w:p>
    <w:p w:rsidR="00A37EAB" w:rsidRPr="004E2A43" w:rsidRDefault="000569D1" w:rsidP="00AA017C">
      <w:pPr>
        <w:pStyle w:val="NormalWeb"/>
        <w:shd w:val="clear" w:color="auto" w:fill="FFFFFF"/>
        <w:spacing w:line="360" w:lineRule="auto"/>
        <w:ind w:left="720" w:right="720" w:firstLine="720"/>
        <w:rPr>
          <w:rFonts w:asciiTheme="majorHAnsi" w:hAnsiTheme="majorHAnsi"/>
          <w:color w:val="000000"/>
        </w:rPr>
      </w:pPr>
      <w:r w:rsidRPr="000569D1">
        <w:rPr>
          <w:rFonts w:asciiTheme="majorHAnsi" w:hAnsiTheme="majorHAnsi"/>
          <w:color w:val="000000"/>
        </w:rPr>
        <w:lastRenderedPageBreak/>
        <w:t xml:space="preserve">A month or two later, I received several requests from editors of parish magazines to reprint the story. I--or, rather, my editor--readily gave permission; and then, after another month or two, the conductor of one of these magazines wrote to me, saying that the February issue containing the story had been sold out, while there was still a great demand for it. Would I allow them to reprint THE BOWMEN as a pamphlet, and would I write a short preface giving the exact authorities for the story? I replied that they might reprint in pamphlet form with all my heart, but that I could not give my authorities, since I had none, the tale being pure invention. The priest wrote again, suggesting--to my amazement--that I must be mistaken, that the main "facts" of THE BOWMEN must be true, that my share in the matter must surely have been confined to the elaboration and decoration of a veridical history. It seemed that my light fiction had been accepted by the congregation of this particular church as the solidest of facts; and it was then that it began to dawn on me that if I had failed in the art of letters, I had succeeded, unwittingly, in the art of deceit. This happened, I should think, some time in April, and the snowball of </w:t>
      </w:r>
      <w:proofErr w:type="spellStart"/>
      <w:r w:rsidRPr="000569D1">
        <w:rPr>
          <w:rFonts w:asciiTheme="majorHAnsi" w:hAnsiTheme="majorHAnsi"/>
          <w:color w:val="000000"/>
        </w:rPr>
        <w:t>rumour</w:t>
      </w:r>
      <w:proofErr w:type="spellEnd"/>
      <w:r w:rsidRPr="000569D1">
        <w:rPr>
          <w:rFonts w:asciiTheme="majorHAnsi" w:hAnsiTheme="majorHAnsi"/>
          <w:color w:val="000000"/>
        </w:rPr>
        <w:t xml:space="preserve"> that was then set rolling has been rolling ever since, growing bigger and bigger, till it is now swollen to a monstrous size….</w:t>
      </w:r>
      <w:r w:rsidR="004E2A43">
        <w:rPr>
          <w:rFonts w:asciiTheme="majorHAnsi" w:hAnsiTheme="majorHAnsi"/>
          <w:color w:val="000000"/>
        </w:rPr>
        <w:t xml:space="preserve">  </w:t>
      </w:r>
      <w:r w:rsidRPr="000569D1">
        <w:rPr>
          <w:rFonts w:asciiTheme="majorHAnsi" w:hAnsiTheme="majorHAnsi"/>
          <w:color w:val="000000"/>
        </w:rPr>
        <w:t>It was at about this period that variants of my tale began to be told as authentic histories….</w:t>
      </w:r>
      <w:r w:rsidR="00F33F77" w:rsidRPr="00D8074A">
        <w:rPr>
          <w:rStyle w:val="FootnoteReference"/>
          <w:rFonts w:asciiTheme="majorHAnsi" w:hAnsiTheme="majorHAnsi"/>
          <w:iCs/>
        </w:rPr>
        <w:footnoteReference w:id="6"/>
      </w:r>
    </w:p>
    <w:p w:rsidR="00E029FD" w:rsidRDefault="00445220"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The more </w:t>
      </w:r>
      <w:proofErr w:type="spellStart"/>
      <w:r w:rsidRPr="00D8074A">
        <w:rPr>
          <w:rFonts w:asciiTheme="majorHAnsi" w:hAnsiTheme="majorHAnsi"/>
          <w:sz w:val="24"/>
          <w:szCs w:val="24"/>
        </w:rPr>
        <w:t>Machen</w:t>
      </w:r>
      <w:proofErr w:type="spellEnd"/>
      <w:r w:rsidRPr="00D8074A">
        <w:rPr>
          <w:rFonts w:asciiTheme="majorHAnsi" w:hAnsiTheme="majorHAnsi"/>
          <w:sz w:val="24"/>
          <w:szCs w:val="24"/>
        </w:rPr>
        <w:t xml:space="preserve"> protested</w:t>
      </w:r>
      <w:r w:rsidR="004279FE" w:rsidRPr="00D8074A">
        <w:rPr>
          <w:rFonts w:asciiTheme="majorHAnsi" w:hAnsiTheme="majorHAnsi"/>
          <w:sz w:val="24"/>
          <w:szCs w:val="24"/>
        </w:rPr>
        <w:t>,</w:t>
      </w:r>
      <w:r w:rsidRPr="00D8074A">
        <w:rPr>
          <w:rFonts w:asciiTheme="majorHAnsi" w:hAnsiTheme="majorHAnsi"/>
          <w:sz w:val="24"/>
          <w:szCs w:val="24"/>
        </w:rPr>
        <w:t xml:space="preserve"> the more resistance he received.</w:t>
      </w:r>
      <w:r w:rsidR="00E261C3">
        <w:rPr>
          <w:rFonts w:asciiTheme="majorHAnsi" w:hAnsiTheme="majorHAnsi"/>
          <w:sz w:val="24"/>
          <w:szCs w:val="24"/>
        </w:rPr>
        <w:t xml:space="preserve">  He was anti-patriotic,</w:t>
      </w:r>
      <w:r w:rsidR="008A2F9B">
        <w:rPr>
          <w:rFonts w:asciiTheme="majorHAnsi" w:hAnsiTheme="majorHAnsi"/>
          <w:sz w:val="24"/>
          <w:szCs w:val="24"/>
        </w:rPr>
        <w:t xml:space="preserve"> </w:t>
      </w:r>
      <w:r w:rsidR="008138E1" w:rsidRPr="00D8074A">
        <w:rPr>
          <w:rFonts w:asciiTheme="majorHAnsi" w:hAnsiTheme="majorHAnsi"/>
          <w:sz w:val="24"/>
          <w:szCs w:val="24"/>
        </w:rPr>
        <w:t>he was anti-Christian</w:t>
      </w:r>
      <w:r w:rsidR="00355013">
        <w:rPr>
          <w:rFonts w:asciiTheme="majorHAnsi" w:hAnsiTheme="majorHAnsi"/>
          <w:sz w:val="24"/>
          <w:szCs w:val="24"/>
        </w:rPr>
        <w:t>;</w:t>
      </w:r>
      <w:r w:rsidR="00E261C3">
        <w:rPr>
          <w:rFonts w:asciiTheme="majorHAnsi" w:hAnsiTheme="majorHAnsi"/>
          <w:sz w:val="24"/>
          <w:szCs w:val="24"/>
        </w:rPr>
        <w:t xml:space="preserve"> he must have at lea</w:t>
      </w:r>
      <w:r w:rsidR="008A2F9B">
        <w:rPr>
          <w:rFonts w:asciiTheme="majorHAnsi" w:hAnsiTheme="majorHAnsi"/>
          <w:sz w:val="24"/>
          <w:szCs w:val="24"/>
        </w:rPr>
        <w:t xml:space="preserve">st subconsciously channeled </w:t>
      </w:r>
      <w:r w:rsidR="00E261C3">
        <w:rPr>
          <w:rFonts w:asciiTheme="majorHAnsi" w:hAnsiTheme="majorHAnsi"/>
          <w:sz w:val="24"/>
          <w:szCs w:val="24"/>
        </w:rPr>
        <w:t>soldiers’ actual experience</w:t>
      </w:r>
      <w:r w:rsidR="00355013">
        <w:rPr>
          <w:rFonts w:asciiTheme="majorHAnsi" w:hAnsiTheme="majorHAnsi"/>
          <w:sz w:val="24"/>
          <w:szCs w:val="24"/>
        </w:rPr>
        <w:t>!</w:t>
      </w:r>
      <w:r w:rsidRPr="00D8074A">
        <w:rPr>
          <w:rFonts w:asciiTheme="majorHAnsi" w:hAnsiTheme="majorHAnsi"/>
          <w:sz w:val="24"/>
          <w:szCs w:val="24"/>
        </w:rPr>
        <w:t xml:space="preserve">  </w:t>
      </w:r>
    </w:p>
    <w:p w:rsidR="00A37EAB" w:rsidRPr="00D8074A" w:rsidRDefault="008A2F9B" w:rsidP="00AA017C">
      <w:pPr>
        <w:spacing w:line="360" w:lineRule="auto"/>
        <w:ind w:firstLine="720"/>
        <w:rPr>
          <w:rFonts w:asciiTheme="majorHAnsi" w:hAnsiTheme="majorHAnsi"/>
          <w:sz w:val="24"/>
          <w:szCs w:val="24"/>
        </w:rPr>
      </w:pPr>
      <w:r>
        <w:rPr>
          <w:rFonts w:asciiTheme="majorHAnsi" w:hAnsiTheme="majorHAnsi"/>
          <w:sz w:val="24"/>
          <w:szCs w:val="24"/>
        </w:rPr>
        <w:t>Moreover,</w:t>
      </w:r>
      <w:r w:rsidR="00E029FD">
        <w:rPr>
          <w:rFonts w:asciiTheme="majorHAnsi" w:hAnsiTheme="majorHAnsi"/>
          <w:sz w:val="24"/>
          <w:szCs w:val="24"/>
        </w:rPr>
        <w:t xml:space="preserve"> much later,</w:t>
      </w:r>
      <w:r>
        <w:rPr>
          <w:rFonts w:asciiTheme="majorHAnsi" w:hAnsiTheme="majorHAnsi"/>
          <w:sz w:val="24"/>
          <w:szCs w:val="24"/>
        </w:rPr>
        <w:t xml:space="preserve"> in</w:t>
      </w:r>
      <w:r w:rsidR="00997AD1" w:rsidRPr="00D8074A">
        <w:rPr>
          <w:rFonts w:asciiTheme="majorHAnsi" w:hAnsiTheme="majorHAnsi"/>
          <w:sz w:val="24"/>
          <w:szCs w:val="24"/>
        </w:rPr>
        <w:t xml:space="preserve"> 1931 </w:t>
      </w:r>
      <w:r w:rsidR="00184CEF" w:rsidRPr="00D8074A">
        <w:rPr>
          <w:rFonts w:asciiTheme="majorHAnsi" w:hAnsiTheme="majorHAnsi"/>
          <w:sz w:val="24"/>
          <w:szCs w:val="24"/>
        </w:rPr>
        <w:t xml:space="preserve">Brigadier-General </w:t>
      </w:r>
      <w:hyperlink r:id="rId16" w:tooltip="John Charteris" w:history="1">
        <w:r w:rsidR="00184CEF" w:rsidRPr="00D8074A">
          <w:rPr>
            <w:rStyle w:val="Hyperlink"/>
            <w:rFonts w:asciiTheme="majorHAnsi" w:hAnsiTheme="majorHAnsi"/>
            <w:color w:val="auto"/>
            <w:sz w:val="24"/>
            <w:szCs w:val="24"/>
            <w:u w:val="none"/>
          </w:rPr>
          <w:t xml:space="preserve">John </w:t>
        </w:r>
        <w:proofErr w:type="spellStart"/>
        <w:r w:rsidR="00184CEF" w:rsidRPr="00D8074A">
          <w:rPr>
            <w:rStyle w:val="Hyperlink"/>
            <w:rFonts w:asciiTheme="majorHAnsi" w:hAnsiTheme="majorHAnsi"/>
            <w:color w:val="auto"/>
            <w:sz w:val="24"/>
            <w:szCs w:val="24"/>
            <w:u w:val="none"/>
          </w:rPr>
          <w:t>Charteris</w:t>
        </w:r>
        <w:proofErr w:type="spellEnd"/>
      </w:hyperlink>
      <w:r w:rsidR="00E029FD">
        <w:rPr>
          <w:rFonts w:asciiTheme="majorHAnsi" w:hAnsiTheme="majorHAnsi"/>
          <w:sz w:val="24"/>
          <w:szCs w:val="24"/>
        </w:rPr>
        <w:t xml:space="preserve"> published his</w:t>
      </w:r>
      <w:r w:rsidR="00997AD1" w:rsidRPr="00D8074A">
        <w:rPr>
          <w:rFonts w:asciiTheme="majorHAnsi" w:hAnsiTheme="majorHAnsi"/>
          <w:sz w:val="24"/>
          <w:szCs w:val="24"/>
        </w:rPr>
        <w:t xml:space="preserve"> memoir</w:t>
      </w:r>
      <w:r w:rsidR="00184CEF" w:rsidRPr="00D8074A">
        <w:rPr>
          <w:rFonts w:asciiTheme="majorHAnsi" w:hAnsiTheme="majorHAnsi"/>
          <w:sz w:val="24"/>
          <w:szCs w:val="24"/>
        </w:rPr>
        <w:t xml:space="preserve"> </w:t>
      </w:r>
      <w:r w:rsidR="00184CEF" w:rsidRPr="00D8074A">
        <w:rPr>
          <w:rFonts w:asciiTheme="majorHAnsi" w:hAnsiTheme="majorHAnsi"/>
          <w:i/>
          <w:iCs/>
          <w:sz w:val="24"/>
          <w:szCs w:val="24"/>
        </w:rPr>
        <w:t>At G.H.Q.</w:t>
      </w:r>
      <w:r w:rsidR="00997AD1" w:rsidRPr="00D8074A">
        <w:rPr>
          <w:rFonts w:asciiTheme="majorHAnsi" w:hAnsiTheme="majorHAnsi"/>
          <w:sz w:val="24"/>
          <w:szCs w:val="24"/>
        </w:rPr>
        <w:t>, according to which</w:t>
      </w:r>
      <w:r w:rsidR="00113E6F">
        <w:rPr>
          <w:rFonts w:asciiTheme="majorHAnsi" w:hAnsiTheme="majorHAnsi"/>
          <w:sz w:val="24"/>
          <w:szCs w:val="24"/>
        </w:rPr>
        <w:t xml:space="preserve"> the wo</w:t>
      </w:r>
      <w:r w:rsidR="002016FC">
        <w:rPr>
          <w:rFonts w:asciiTheme="majorHAnsi" w:hAnsiTheme="majorHAnsi"/>
          <w:sz w:val="24"/>
          <w:szCs w:val="24"/>
        </w:rPr>
        <w:t>ndr</w:t>
      </w:r>
      <w:r>
        <w:rPr>
          <w:rFonts w:asciiTheme="majorHAnsi" w:hAnsiTheme="majorHAnsi"/>
          <w:sz w:val="24"/>
          <w:szCs w:val="24"/>
        </w:rPr>
        <w:t>ous apparition</w:t>
      </w:r>
      <w:r w:rsidR="00996843" w:rsidRPr="00D8074A">
        <w:rPr>
          <w:rFonts w:asciiTheme="majorHAnsi" w:hAnsiTheme="majorHAnsi"/>
          <w:sz w:val="24"/>
          <w:szCs w:val="24"/>
        </w:rPr>
        <w:t xml:space="preserve"> was a popular rumor among</w:t>
      </w:r>
      <w:r w:rsidR="00184CEF" w:rsidRPr="00D8074A">
        <w:rPr>
          <w:rFonts w:asciiTheme="majorHAnsi" w:hAnsiTheme="majorHAnsi"/>
          <w:sz w:val="24"/>
          <w:szCs w:val="24"/>
        </w:rPr>
        <w:t xml:space="preserve"> the troops as of September 5, 1914, </w:t>
      </w:r>
      <w:r w:rsidR="00184CEF" w:rsidRPr="008A2F9B">
        <w:rPr>
          <w:rFonts w:asciiTheme="majorHAnsi" w:hAnsiTheme="majorHAnsi"/>
          <w:i/>
          <w:sz w:val="24"/>
          <w:szCs w:val="24"/>
        </w:rPr>
        <w:t>nineteen days before the appea</w:t>
      </w:r>
      <w:r w:rsidR="00997AD1" w:rsidRPr="008A2F9B">
        <w:rPr>
          <w:rFonts w:asciiTheme="majorHAnsi" w:hAnsiTheme="majorHAnsi"/>
          <w:i/>
          <w:sz w:val="24"/>
          <w:szCs w:val="24"/>
        </w:rPr>
        <w:t xml:space="preserve">rance of </w:t>
      </w:r>
      <w:proofErr w:type="spellStart"/>
      <w:r w:rsidR="00997AD1" w:rsidRPr="008A2F9B">
        <w:rPr>
          <w:rFonts w:asciiTheme="majorHAnsi" w:hAnsiTheme="majorHAnsi"/>
          <w:i/>
          <w:sz w:val="24"/>
          <w:szCs w:val="24"/>
        </w:rPr>
        <w:t>Machen’s</w:t>
      </w:r>
      <w:proofErr w:type="spellEnd"/>
      <w:r w:rsidR="00997AD1" w:rsidRPr="008A2F9B">
        <w:rPr>
          <w:rFonts w:asciiTheme="majorHAnsi" w:hAnsiTheme="majorHAnsi"/>
          <w:i/>
          <w:sz w:val="24"/>
          <w:szCs w:val="24"/>
        </w:rPr>
        <w:t xml:space="preserve"> story.</w:t>
      </w:r>
      <w:r w:rsidR="00997AD1" w:rsidRPr="00D8074A">
        <w:rPr>
          <w:rFonts w:asciiTheme="majorHAnsi" w:hAnsiTheme="majorHAnsi"/>
          <w:sz w:val="24"/>
          <w:szCs w:val="24"/>
        </w:rPr>
        <w:t xml:space="preserve">  </w:t>
      </w:r>
      <w:r w:rsidR="00E029FD">
        <w:rPr>
          <w:rFonts w:asciiTheme="majorHAnsi" w:hAnsiTheme="majorHAnsi"/>
          <w:sz w:val="24"/>
          <w:szCs w:val="24"/>
        </w:rPr>
        <w:t xml:space="preserve">Here we would seem to find proof that, despite his claims, </w:t>
      </w:r>
      <w:proofErr w:type="spellStart"/>
      <w:r w:rsidR="00E029FD">
        <w:rPr>
          <w:rFonts w:asciiTheme="majorHAnsi" w:hAnsiTheme="majorHAnsi"/>
          <w:sz w:val="24"/>
          <w:szCs w:val="24"/>
        </w:rPr>
        <w:t>Machen</w:t>
      </w:r>
      <w:proofErr w:type="spellEnd"/>
      <w:r w:rsidR="00E029FD">
        <w:rPr>
          <w:rFonts w:asciiTheme="majorHAnsi" w:hAnsiTheme="majorHAnsi"/>
          <w:sz w:val="24"/>
          <w:szCs w:val="24"/>
        </w:rPr>
        <w:t xml:space="preserve"> did not invent the miracle at Mons.  </w:t>
      </w:r>
      <w:r>
        <w:rPr>
          <w:rFonts w:asciiTheme="majorHAnsi" w:hAnsiTheme="majorHAnsi"/>
          <w:sz w:val="24"/>
          <w:szCs w:val="24"/>
        </w:rPr>
        <w:t>In his preface, however,</w:t>
      </w:r>
      <w:r w:rsidR="00997AD1" w:rsidRPr="00D8074A">
        <w:rPr>
          <w:rFonts w:asciiTheme="majorHAnsi" w:hAnsiTheme="majorHAnsi"/>
          <w:sz w:val="24"/>
          <w:szCs w:val="24"/>
        </w:rPr>
        <w:t xml:space="preserve"> </w:t>
      </w:r>
      <w:proofErr w:type="spellStart"/>
      <w:r>
        <w:rPr>
          <w:rFonts w:asciiTheme="majorHAnsi" w:hAnsiTheme="majorHAnsi"/>
          <w:sz w:val="24"/>
          <w:szCs w:val="24"/>
        </w:rPr>
        <w:t>Charteris</w:t>
      </w:r>
      <w:proofErr w:type="spellEnd"/>
      <w:r>
        <w:rPr>
          <w:rFonts w:asciiTheme="majorHAnsi" w:hAnsiTheme="majorHAnsi"/>
          <w:sz w:val="24"/>
          <w:szCs w:val="24"/>
        </w:rPr>
        <w:t xml:space="preserve"> admits, </w:t>
      </w:r>
      <w:r w:rsidR="00027EEA" w:rsidRPr="00D8074A">
        <w:rPr>
          <w:rFonts w:asciiTheme="majorHAnsi" w:hAnsiTheme="majorHAnsi"/>
          <w:sz w:val="24"/>
          <w:szCs w:val="24"/>
        </w:rPr>
        <w:t xml:space="preserve">“I had not kept a formal </w:t>
      </w:r>
      <w:r w:rsidR="00027EEA" w:rsidRPr="00D8074A">
        <w:rPr>
          <w:rFonts w:asciiTheme="majorHAnsi" w:hAnsiTheme="majorHAnsi"/>
          <w:sz w:val="24"/>
          <w:szCs w:val="24"/>
        </w:rPr>
        <w:lastRenderedPageBreak/>
        <w:t xml:space="preserve">diary…where records were incomplete, </w:t>
      </w:r>
      <w:r w:rsidR="00027EEA" w:rsidRPr="00242C3A">
        <w:rPr>
          <w:rFonts w:asciiTheme="majorHAnsi" w:hAnsiTheme="majorHAnsi"/>
          <w:i/>
          <w:sz w:val="24"/>
          <w:szCs w:val="24"/>
        </w:rPr>
        <w:t>I have amplified them</w:t>
      </w:r>
      <w:r w:rsidR="0093526C" w:rsidRPr="00242C3A">
        <w:rPr>
          <w:rFonts w:asciiTheme="majorHAnsi" w:hAnsiTheme="majorHAnsi"/>
          <w:i/>
          <w:sz w:val="24"/>
          <w:szCs w:val="24"/>
        </w:rPr>
        <w:t xml:space="preserve"> by my recollections</w:t>
      </w:r>
      <w:r w:rsidR="0093526C" w:rsidRPr="00D8074A">
        <w:rPr>
          <w:rFonts w:asciiTheme="majorHAnsi" w:hAnsiTheme="majorHAnsi"/>
          <w:sz w:val="24"/>
          <w:szCs w:val="24"/>
        </w:rPr>
        <w:t xml:space="preserve">” (Clark 2004: </w:t>
      </w:r>
      <w:r w:rsidR="00027EEA" w:rsidRPr="00D8074A">
        <w:rPr>
          <w:rFonts w:asciiTheme="majorHAnsi" w:hAnsiTheme="majorHAnsi"/>
          <w:sz w:val="24"/>
          <w:szCs w:val="24"/>
        </w:rPr>
        <w:t>215</w:t>
      </w:r>
      <w:r w:rsidR="00242C3A">
        <w:rPr>
          <w:rFonts w:asciiTheme="majorHAnsi" w:hAnsiTheme="majorHAnsi"/>
          <w:sz w:val="24"/>
          <w:szCs w:val="24"/>
        </w:rPr>
        <w:t>, emphasis added</w:t>
      </w:r>
      <w:r w:rsidR="00027EEA" w:rsidRPr="00D8074A">
        <w:rPr>
          <w:rFonts w:asciiTheme="majorHAnsi" w:hAnsiTheme="majorHAnsi"/>
          <w:sz w:val="24"/>
          <w:szCs w:val="24"/>
        </w:rPr>
        <w:t xml:space="preserve">)—and the General’s surviving </w:t>
      </w:r>
      <w:r w:rsidR="00E11E20" w:rsidRPr="00D8074A">
        <w:rPr>
          <w:rFonts w:asciiTheme="majorHAnsi" w:hAnsiTheme="majorHAnsi"/>
          <w:sz w:val="24"/>
          <w:szCs w:val="24"/>
        </w:rPr>
        <w:t xml:space="preserve">correspondence from early September 1914 makes no reference to supernatural visions. </w:t>
      </w:r>
      <w:r w:rsidR="00AC37A2">
        <w:rPr>
          <w:rFonts w:asciiTheme="majorHAnsi" w:hAnsiTheme="majorHAnsi"/>
          <w:sz w:val="24"/>
          <w:szCs w:val="24"/>
        </w:rPr>
        <w:t xml:space="preserve"> </w:t>
      </w:r>
      <w:proofErr w:type="spellStart"/>
      <w:r w:rsidR="00AC37A2">
        <w:rPr>
          <w:rFonts w:asciiTheme="majorHAnsi" w:hAnsiTheme="majorHAnsi"/>
          <w:sz w:val="24"/>
          <w:szCs w:val="24"/>
        </w:rPr>
        <w:t>Machen’s</w:t>
      </w:r>
      <w:proofErr w:type="spellEnd"/>
      <w:r w:rsidR="00AC37A2">
        <w:rPr>
          <w:rFonts w:asciiTheme="majorHAnsi" w:hAnsiTheme="majorHAnsi"/>
          <w:sz w:val="24"/>
          <w:szCs w:val="24"/>
        </w:rPr>
        <w:t xml:space="preserve"> claim stands.</w:t>
      </w:r>
      <w:r>
        <w:rPr>
          <w:rFonts w:asciiTheme="majorHAnsi" w:hAnsiTheme="majorHAnsi"/>
          <w:sz w:val="24"/>
          <w:szCs w:val="24"/>
        </w:rPr>
        <w:t xml:space="preserve"> </w:t>
      </w:r>
    </w:p>
    <w:p w:rsidR="008018F6" w:rsidRPr="00D8074A" w:rsidRDefault="00997AD1" w:rsidP="00AA017C">
      <w:pPr>
        <w:spacing w:line="360" w:lineRule="auto"/>
        <w:ind w:firstLine="720"/>
        <w:rPr>
          <w:rFonts w:asciiTheme="majorHAnsi" w:hAnsiTheme="majorHAnsi"/>
          <w:sz w:val="24"/>
          <w:szCs w:val="24"/>
        </w:rPr>
      </w:pPr>
      <w:r w:rsidRPr="00D8074A">
        <w:rPr>
          <w:rFonts w:asciiTheme="majorHAnsi" w:hAnsiTheme="majorHAnsi"/>
          <w:sz w:val="24"/>
          <w:szCs w:val="24"/>
        </w:rPr>
        <w:t>Incidentally,</w:t>
      </w:r>
      <w:r w:rsidR="0093526C" w:rsidRPr="00D8074A">
        <w:rPr>
          <w:rFonts w:asciiTheme="majorHAnsi" w:hAnsiTheme="majorHAnsi"/>
          <w:sz w:val="24"/>
          <w:szCs w:val="24"/>
        </w:rPr>
        <w:t xml:space="preserve"> though I have not</w:t>
      </w:r>
      <w:r w:rsidR="007A2D04" w:rsidRPr="00D8074A">
        <w:rPr>
          <w:rFonts w:asciiTheme="majorHAnsi" w:hAnsiTheme="majorHAnsi"/>
          <w:sz w:val="24"/>
          <w:szCs w:val="24"/>
        </w:rPr>
        <w:t xml:space="preserve"> researched the matter thoroughly,</w:t>
      </w:r>
      <w:r w:rsidRPr="00D8074A">
        <w:rPr>
          <w:rFonts w:asciiTheme="majorHAnsi" w:hAnsiTheme="majorHAnsi"/>
          <w:sz w:val="24"/>
          <w:szCs w:val="24"/>
        </w:rPr>
        <w:t xml:space="preserve"> </w:t>
      </w:r>
      <w:r w:rsidR="008018F6" w:rsidRPr="00D8074A">
        <w:rPr>
          <w:rFonts w:asciiTheme="majorHAnsi" w:hAnsiTheme="majorHAnsi"/>
          <w:sz w:val="24"/>
          <w:szCs w:val="24"/>
        </w:rPr>
        <w:t xml:space="preserve">I am not aware than anyone ever asked </w:t>
      </w:r>
      <w:r w:rsidR="008018F6" w:rsidRPr="00D8074A">
        <w:rPr>
          <w:rFonts w:asciiTheme="majorHAnsi" w:hAnsiTheme="majorHAnsi"/>
          <w:i/>
          <w:sz w:val="24"/>
          <w:szCs w:val="24"/>
        </w:rPr>
        <w:t>Germans</w:t>
      </w:r>
      <w:r w:rsidR="008018F6" w:rsidRPr="00D8074A">
        <w:rPr>
          <w:rFonts w:asciiTheme="majorHAnsi" w:hAnsiTheme="majorHAnsi"/>
          <w:sz w:val="24"/>
          <w:szCs w:val="24"/>
        </w:rPr>
        <w:t xml:space="preserve"> present</w:t>
      </w:r>
      <w:r w:rsidRPr="00D8074A">
        <w:rPr>
          <w:rFonts w:asciiTheme="majorHAnsi" w:hAnsiTheme="majorHAnsi"/>
          <w:sz w:val="24"/>
          <w:szCs w:val="24"/>
        </w:rPr>
        <w:t xml:space="preserve"> at Mons what they though</w:t>
      </w:r>
      <w:r w:rsidR="00711AE4">
        <w:rPr>
          <w:rFonts w:asciiTheme="majorHAnsi" w:hAnsiTheme="majorHAnsi"/>
          <w:sz w:val="24"/>
          <w:szCs w:val="24"/>
        </w:rPr>
        <w:t>t had</w:t>
      </w:r>
      <w:r w:rsidRPr="00D8074A">
        <w:rPr>
          <w:rFonts w:asciiTheme="majorHAnsi" w:hAnsiTheme="majorHAnsi"/>
          <w:sz w:val="24"/>
          <w:szCs w:val="24"/>
        </w:rPr>
        <w:t xml:space="preserve"> happened</w:t>
      </w:r>
      <w:r w:rsidR="00D830B4" w:rsidRPr="00D8074A">
        <w:rPr>
          <w:rFonts w:asciiTheme="majorHAnsi" w:hAnsiTheme="majorHAnsi"/>
          <w:sz w:val="24"/>
          <w:szCs w:val="24"/>
        </w:rPr>
        <w:t>.  I</w:t>
      </w:r>
      <w:r w:rsidR="008018F6" w:rsidRPr="00D8074A">
        <w:rPr>
          <w:rFonts w:asciiTheme="majorHAnsi" w:hAnsiTheme="majorHAnsi"/>
          <w:sz w:val="24"/>
          <w:szCs w:val="24"/>
        </w:rPr>
        <w:t>n 1930</w:t>
      </w:r>
      <w:r w:rsidR="002B2D14" w:rsidRPr="00D8074A">
        <w:rPr>
          <w:rFonts w:asciiTheme="majorHAnsi" w:hAnsiTheme="majorHAnsi"/>
          <w:sz w:val="24"/>
          <w:szCs w:val="24"/>
        </w:rPr>
        <w:t>,</w:t>
      </w:r>
      <w:r w:rsidR="00D830B4" w:rsidRPr="00D8074A">
        <w:rPr>
          <w:rFonts w:asciiTheme="majorHAnsi" w:hAnsiTheme="majorHAnsi"/>
          <w:sz w:val="24"/>
          <w:szCs w:val="24"/>
        </w:rPr>
        <w:t xml:space="preserve"> however,</w:t>
      </w:r>
      <w:r w:rsidR="00ED3DBB">
        <w:rPr>
          <w:rFonts w:asciiTheme="majorHAnsi" w:hAnsiTheme="majorHAnsi"/>
          <w:sz w:val="24"/>
          <w:szCs w:val="24"/>
        </w:rPr>
        <w:t xml:space="preserve"> </w:t>
      </w:r>
      <w:r w:rsidR="008018F6" w:rsidRPr="00D8074A">
        <w:rPr>
          <w:rFonts w:asciiTheme="majorHAnsi" w:hAnsiTheme="majorHAnsi"/>
          <w:sz w:val="24"/>
          <w:szCs w:val="24"/>
        </w:rPr>
        <w:t xml:space="preserve">a former member of the Imperial German Intelligence Service </w:t>
      </w:r>
      <w:r w:rsidR="00ED3DBB">
        <w:rPr>
          <w:rFonts w:asciiTheme="majorHAnsi" w:hAnsiTheme="majorHAnsi"/>
          <w:sz w:val="24"/>
          <w:szCs w:val="24"/>
        </w:rPr>
        <w:t xml:space="preserve">reportedly </w:t>
      </w:r>
      <w:r w:rsidR="008018F6" w:rsidRPr="00D8074A">
        <w:rPr>
          <w:rFonts w:asciiTheme="majorHAnsi" w:hAnsiTheme="majorHAnsi"/>
          <w:sz w:val="24"/>
          <w:szCs w:val="24"/>
        </w:rPr>
        <w:t>claimed</w:t>
      </w:r>
      <w:r w:rsidR="00606C6F">
        <w:rPr>
          <w:rFonts w:asciiTheme="majorHAnsi" w:hAnsiTheme="majorHAnsi"/>
          <w:sz w:val="24"/>
          <w:szCs w:val="24"/>
        </w:rPr>
        <w:t xml:space="preserve"> that that the Germans had projected</w:t>
      </w:r>
      <w:r w:rsidR="008018F6" w:rsidRPr="00D8074A">
        <w:rPr>
          <w:rFonts w:asciiTheme="majorHAnsi" w:hAnsiTheme="majorHAnsi"/>
          <w:sz w:val="24"/>
          <w:szCs w:val="24"/>
        </w:rPr>
        <w:t xml:space="preserve"> images onto white cloudbanks in a counterproductive effort to spook the British</w:t>
      </w:r>
      <w:r w:rsidR="002B2D14" w:rsidRPr="00D8074A">
        <w:rPr>
          <w:rFonts w:asciiTheme="majorHAnsi" w:hAnsiTheme="majorHAnsi"/>
          <w:sz w:val="24"/>
          <w:szCs w:val="24"/>
        </w:rPr>
        <w:t>—even though no such technology existed</w:t>
      </w:r>
      <w:r w:rsidR="00ED3DBB">
        <w:rPr>
          <w:rFonts w:asciiTheme="majorHAnsi" w:hAnsiTheme="majorHAnsi"/>
          <w:sz w:val="24"/>
          <w:szCs w:val="24"/>
        </w:rPr>
        <w:t>, the battle occurred by day</w:t>
      </w:r>
      <w:r w:rsidR="002B2D14" w:rsidRPr="00D8074A">
        <w:rPr>
          <w:rFonts w:asciiTheme="majorHAnsi" w:hAnsiTheme="majorHAnsi"/>
          <w:sz w:val="24"/>
          <w:szCs w:val="24"/>
        </w:rPr>
        <w:t xml:space="preserve">, and the German military could not confirm that the informant </w:t>
      </w:r>
      <w:r w:rsidR="00ED3DBB">
        <w:rPr>
          <w:rFonts w:asciiTheme="majorHAnsi" w:hAnsiTheme="majorHAnsi"/>
          <w:sz w:val="24"/>
          <w:szCs w:val="24"/>
        </w:rPr>
        <w:t>had actu</w:t>
      </w:r>
      <w:r w:rsidR="001F595B">
        <w:rPr>
          <w:rFonts w:asciiTheme="majorHAnsi" w:hAnsiTheme="majorHAnsi"/>
          <w:sz w:val="24"/>
          <w:szCs w:val="24"/>
        </w:rPr>
        <w:t>ally been present or even existed</w:t>
      </w:r>
      <w:r w:rsidR="00606C6F">
        <w:rPr>
          <w:rFonts w:asciiTheme="majorHAnsi" w:hAnsiTheme="majorHAnsi"/>
          <w:sz w:val="24"/>
          <w:szCs w:val="24"/>
        </w:rPr>
        <w:t xml:space="preserve"> </w:t>
      </w:r>
      <w:r w:rsidR="0093526C" w:rsidRPr="00D8074A">
        <w:rPr>
          <w:rFonts w:asciiTheme="majorHAnsi" w:hAnsiTheme="majorHAnsi"/>
          <w:sz w:val="24"/>
          <w:szCs w:val="24"/>
        </w:rPr>
        <w:t xml:space="preserve">(Clarke: </w:t>
      </w:r>
      <w:r w:rsidR="00C40FCF" w:rsidRPr="00D8074A">
        <w:rPr>
          <w:rFonts w:asciiTheme="majorHAnsi" w:hAnsiTheme="majorHAnsi"/>
          <w:sz w:val="24"/>
          <w:szCs w:val="24"/>
        </w:rPr>
        <w:t>2004: 206-9</w:t>
      </w:r>
      <w:r w:rsidR="0093526C" w:rsidRPr="00D8074A">
        <w:rPr>
          <w:rFonts w:asciiTheme="majorHAnsi" w:hAnsiTheme="majorHAnsi"/>
          <w:sz w:val="24"/>
          <w:szCs w:val="24"/>
        </w:rPr>
        <w:t>)</w:t>
      </w:r>
      <w:r w:rsidR="008018F6" w:rsidRPr="00D8074A">
        <w:rPr>
          <w:rFonts w:asciiTheme="majorHAnsi" w:hAnsiTheme="majorHAnsi"/>
          <w:sz w:val="24"/>
          <w:szCs w:val="24"/>
        </w:rPr>
        <w:t>.</w:t>
      </w:r>
    </w:p>
    <w:p w:rsidR="0002181B" w:rsidRPr="00D8074A" w:rsidRDefault="005C6FDD" w:rsidP="00AA017C">
      <w:pPr>
        <w:spacing w:line="360" w:lineRule="auto"/>
        <w:ind w:firstLine="720"/>
        <w:rPr>
          <w:rFonts w:asciiTheme="majorHAnsi" w:hAnsiTheme="majorHAnsi"/>
          <w:sz w:val="24"/>
          <w:szCs w:val="24"/>
        </w:rPr>
      </w:pPr>
      <w:r w:rsidRPr="00D8074A">
        <w:rPr>
          <w:rFonts w:asciiTheme="majorHAnsi" w:hAnsiTheme="majorHAnsi"/>
          <w:sz w:val="24"/>
          <w:szCs w:val="24"/>
        </w:rPr>
        <w:t>The Angel</w:t>
      </w:r>
      <w:r w:rsidR="00A042BE">
        <w:rPr>
          <w:rFonts w:asciiTheme="majorHAnsi" w:hAnsiTheme="majorHAnsi"/>
          <w:sz w:val="24"/>
          <w:szCs w:val="24"/>
        </w:rPr>
        <w:t>s</w:t>
      </w:r>
      <w:r w:rsidRPr="00D8074A">
        <w:rPr>
          <w:rFonts w:asciiTheme="majorHAnsi" w:hAnsiTheme="majorHAnsi"/>
          <w:sz w:val="24"/>
          <w:szCs w:val="24"/>
        </w:rPr>
        <w:t xml:space="preserve"> of</w:t>
      </w:r>
      <w:r w:rsidR="0002181B" w:rsidRPr="00D8074A">
        <w:rPr>
          <w:rFonts w:asciiTheme="majorHAnsi" w:hAnsiTheme="majorHAnsi"/>
          <w:sz w:val="24"/>
          <w:szCs w:val="24"/>
        </w:rPr>
        <w:t xml:space="preserve"> Mons was not the only literary fiction that was converted into actual memories</w:t>
      </w:r>
      <w:r w:rsidR="00DC2065">
        <w:rPr>
          <w:rFonts w:asciiTheme="majorHAnsi" w:hAnsiTheme="majorHAnsi"/>
          <w:sz w:val="24"/>
          <w:szCs w:val="24"/>
        </w:rPr>
        <w:t xml:space="preserve"> of World War I</w:t>
      </w:r>
      <w:r w:rsidR="0002181B" w:rsidRPr="00D8074A">
        <w:rPr>
          <w:rFonts w:asciiTheme="majorHAnsi" w:hAnsiTheme="majorHAnsi"/>
          <w:sz w:val="24"/>
          <w:szCs w:val="24"/>
        </w:rPr>
        <w:t>.  In 1915</w:t>
      </w:r>
      <w:r w:rsidR="00DC2065">
        <w:rPr>
          <w:rFonts w:asciiTheme="majorHAnsi" w:hAnsiTheme="majorHAnsi"/>
          <w:sz w:val="24"/>
          <w:szCs w:val="24"/>
        </w:rPr>
        <w:t>,</w:t>
      </w:r>
      <w:r w:rsidR="0002181B" w:rsidRPr="00D8074A">
        <w:rPr>
          <w:rFonts w:asciiTheme="majorHAnsi" w:hAnsiTheme="majorHAnsi"/>
          <w:sz w:val="24"/>
          <w:szCs w:val="24"/>
        </w:rPr>
        <w:t xml:space="preserve"> the Reverend W. H. </w:t>
      </w:r>
      <w:proofErr w:type="spellStart"/>
      <w:r w:rsidR="0002181B" w:rsidRPr="00D8074A">
        <w:rPr>
          <w:rFonts w:asciiTheme="majorHAnsi" w:hAnsiTheme="majorHAnsi"/>
          <w:sz w:val="24"/>
          <w:szCs w:val="24"/>
        </w:rPr>
        <w:t>Leathem</w:t>
      </w:r>
      <w:proofErr w:type="spellEnd"/>
      <w:r w:rsidR="0002181B" w:rsidRPr="00D8074A">
        <w:rPr>
          <w:rFonts w:asciiTheme="majorHAnsi" w:hAnsiTheme="majorHAnsi"/>
          <w:sz w:val="24"/>
          <w:szCs w:val="24"/>
        </w:rPr>
        <w:t xml:space="preserve"> published a first-person story “In the Trenches,”</w:t>
      </w:r>
      <w:r w:rsidR="00D830B4" w:rsidRPr="00D8074A">
        <w:rPr>
          <w:rFonts w:asciiTheme="majorHAnsi" w:hAnsiTheme="majorHAnsi"/>
          <w:sz w:val="24"/>
          <w:szCs w:val="24"/>
        </w:rPr>
        <w:t xml:space="preserve"> </w:t>
      </w:r>
      <w:r w:rsidR="0002181B" w:rsidRPr="00D8074A">
        <w:rPr>
          <w:rFonts w:asciiTheme="majorHAnsi" w:hAnsiTheme="majorHAnsi"/>
          <w:sz w:val="24"/>
          <w:szCs w:val="24"/>
        </w:rPr>
        <w:t xml:space="preserve">in which a wounded soldier is nursed by a mysterious Comrade in White, </w:t>
      </w:r>
      <w:r w:rsidR="00991099" w:rsidRPr="00D8074A">
        <w:rPr>
          <w:rFonts w:asciiTheme="majorHAnsi" w:hAnsiTheme="majorHAnsi"/>
          <w:sz w:val="24"/>
          <w:szCs w:val="24"/>
        </w:rPr>
        <w:t>who proves t</w:t>
      </w:r>
      <w:r w:rsidR="009D7692" w:rsidRPr="00D8074A">
        <w:rPr>
          <w:rFonts w:asciiTheme="majorHAnsi" w:hAnsiTheme="majorHAnsi"/>
          <w:sz w:val="24"/>
          <w:szCs w:val="24"/>
        </w:rPr>
        <w:t xml:space="preserve">o be Christ.  The whole pattern then recurred: numerous </w:t>
      </w:r>
      <w:r w:rsidR="00DC2065">
        <w:rPr>
          <w:rFonts w:asciiTheme="majorHAnsi" w:hAnsiTheme="majorHAnsi"/>
          <w:sz w:val="24"/>
          <w:szCs w:val="24"/>
        </w:rPr>
        <w:t xml:space="preserve">but nebulously attested </w:t>
      </w:r>
      <w:r w:rsidR="009D7692" w:rsidRPr="00D8074A">
        <w:rPr>
          <w:rFonts w:asciiTheme="majorHAnsi" w:hAnsiTheme="majorHAnsi"/>
          <w:sz w:val="24"/>
          <w:szCs w:val="24"/>
        </w:rPr>
        <w:t>visions of the Comrade in White,</w:t>
      </w:r>
      <w:r w:rsidR="00DC2065">
        <w:rPr>
          <w:rFonts w:asciiTheme="majorHAnsi" w:hAnsiTheme="majorHAnsi"/>
          <w:sz w:val="24"/>
          <w:szCs w:val="24"/>
        </w:rPr>
        <w:t xml:space="preserve"> the celebration of the miracle</w:t>
      </w:r>
      <w:r w:rsidR="00027EEA" w:rsidRPr="00D8074A">
        <w:rPr>
          <w:rFonts w:asciiTheme="majorHAnsi" w:hAnsiTheme="majorHAnsi"/>
          <w:sz w:val="24"/>
          <w:szCs w:val="24"/>
        </w:rPr>
        <w:t xml:space="preserve"> in church sermons and religious and psychical publications, and</w:t>
      </w:r>
      <w:r w:rsidR="009D7692" w:rsidRPr="00D8074A">
        <w:rPr>
          <w:rFonts w:asciiTheme="majorHAnsi" w:hAnsiTheme="majorHAnsi"/>
          <w:sz w:val="24"/>
          <w:szCs w:val="24"/>
        </w:rPr>
        <w:t xml:space="preserve"> the clerical author’s chagrined acknowledgment that, while miracles may happen, he had in fact made </w:t>
      </w:r>
      <w:r w:rsidR="00DC2065">
        <w:rPr>
          <w:rFonts w:asciiTheme="majorHAnsi" w:hAnsiTheme="majorHAnsi"/>
          <w:sz w:val="24"/>
          <w:szCs w:val="24"/>
        </w:rPr>
        <w:t>this one</w:t>
      </w:r>
      <w:r w:rsidR="00DA0F2F">
        <w:rPr>
          <w:rFonts w:asciiTheme="majorHAnsi" w:hAnsiTheme="majorHAnsi"/>
          <w:sz w:val="24"/>
          <w:szCs w:val="24"/>
        </w:rPr>
        <w:t xml:space="preserve"> up </w:t>
      </w:r>
      <w:r w:rsidR="00ED59C3" w:rsidRPr="00D8074A">
        <w:rPr>
          <w:rFonts w:asciiTheme="majorHAnsi" w:hAnsiTheme="majorHAnsi"/>
          <w:sz w:val="24"/>
          <w:szCs w:val="24"/>
        </w:rPr>
        <w:t>(Clarke 2004: 177-83)</w:t>
      </w:r>
      <w:r w:rsidR="009D7692" w:rsidRPr="00D8074A">
        <w:rPr>
          <w:rFonts w:asciiTheme="majorHAnsi" w:hAnsiTheme="majorHAnsi"/>
          <w:sz w:val="24"/>
          <w:szCs w:val="24"/>
        </w:rPr>
        <w:t>.</w:t>
      </w:r>
    </w:p>
    <w:p w:rsidR="00F93BB5" w:rsidRDefault="00DA0F2F" w:rsidP="00AA017C">
      <w:pPr>
        <w:spacing w:line="360" w:lineRule="auto"/>
        <w:ind w:firstLine="720"/>
        <w:rPr>
          <w:rFonts w:asciiTheme="majorHAnsi" w:hAnsiTheme="majorHAnsi"/>
          <w:sz w:val="24"/>
          <w:szCs w:val="24"/>
        </w:rPr>
      </w:pPr>
      <w:r>
        <w:rPr>
          <w:rFonts w:asciiTheme="majorHAnsi" w:hAnsiTheme="majorHAnsi"/>
          <w:sz w:val="24"/>
          <w:szCs w:val="24"/>
        </w:rPr>
        <w:t xml:space="preserve">Various </w:t>
      </w:r>
      <w:r w:rsidR="00F93BB5">
        <w:rPr>
          <w:rFonts w:asciiTheme="majorHAnsi" w:hAnsiTheme="majorHAnsi"/>
          <w:sz w:val="24"/>
          <w:szCs w:val="24"/>
        </w:rPr>
        <w:t>morals might be drawn from the comparison between</w:t>
      </w:r>
      <w:r w:rsidR="00184AF0" w:rsidRPr="00D8074A">
        <w:rPr>
          <w:rFonts w:asciiTheme="majorHAnsi" w:hAnsiTheme="majorHAnsi"/>
          <w:sz w:val="24"/>
          <w:szCs w:val="24"/>
        </w:rPr>
        <w:t xml:space="preserve"> </w:t>
      </w:r>
      <w:r w:rsidR="005C6FDD" w:rsidRPr="00D8074A">
        <w:rPr>
          <w:rFonts w:asciiTheme="majorHAnsi" w:hAnsiTheme="majorHAnsi"/>
          <w:sz w:val="24"/>
          <w:szCs w:val="24"/>
        </w:rPr>
        <w:t>the Angel</w:t>
      </w:r>
      <w:r w:rsidR="00A042BE">
        <w:rPr>
          <w:rFonts w:asciiTheme="majorHAnsi" w:hAnsiTheme="majorHAnsi"/>
          <w:sz w:val="24"/>
          <w:szCs w:val="24"/>
        </w:rPr>
        <w:t>s</w:t>
      </w:r>
      <w:r w:rsidR="00F93BB5">
        <w:rPr>
          <w:rFonts w:asciiTheme="majorHAnsi" w:hAnsiTheme="majorHAnsi"/>
          <w:sz w:val="24"/>
          <w:szCs w:val="24"/>
        </w:rPr>
        <w:t xml:space="preserve"> of Mons and</w:t>
      </w:r>
      <w:r w:rsidR="00E3598A" w:rsidRPr="00D8074A">
        <w:rPr>
          <w:rFonts w:asciiTheme="majorHAnsi" w:hAnsiTheme="majorHAnsi"/>
          <w:sz w:val="24"/>
          <w:szCs w:val="24"/>
        </w:rPr>
        <w:t xml:space="preserve"> </w:t>
      </w:r>
      <w:r w:rsidR="00184AF0" w:rsidRPr="00D8074A">
        <w:rPr>
          <w:rFonts w:asciiTheme="majorHAnsi" w:hAnsiTheme="majorHAnsi"/>
          <w:sz w:val="24"/>
          <w:szCs w:val="24"/>
        </w:rPr>
        <w:t xml:space="preserve">the biblical Exodus. </w:t>
      </w:r>
      <w:r w:rsidR="00C26B98">
        <w:rPr>
          <w:rFonts w:asciiTheme="majorHAnsi" w:hAnsiTheme="majorHAnsi"/>
          <w:sz w:val="24"/>
          <w:szCs w:val="24"/>
        </w:rPr>
        <w:t xml:space="preserve"> The optimist would admit</w:t>
      </w:r>
      <w:r w:rsidR="00F93BB5">
        <w:rPr>
          <w:rFonts w:asciiTheme="majorHAnsi" w:hAnsiTheme="majorHAnsi"/>
          <w:sz w:val="24"/>
          <w:szCs w:val="24"/>
        </w:rPr>
        <w:t xml:space="preserve">: okay, </w:t>
      </w:r>
      <w:proofErr w:type="spellStart"/>
      <w:r w:rsidR="00F93BB5">
        <w:rPr>
          <w:rFonts w:asciiTheme="majorHAnsi" w:hAnsiTheme="majorHAnsi"/>
          <w:sz w:val="24"/>
          <w:szCs w:val="24"/>
        </w:rPr>
        <w:t>Machen</w:t>
      </w:r>
      <w:proofErr w:type="spellEnd"/>
      <w:r w:rsidR="00F93BB5">
        <w:rPr>
          <w:rFonts w:asciiTheme="majorHAnsi" w:hAnsiTheme="majorHAnsi"/>
          <w:sz w:val="24"/>
          <w:szCs w:val="24"/>
        </w:rPr>
        <w:t xml:space="preserve"> made up the supernatural bit, but there really was a battle o</w:t>
      </w:r>
      <w:r w:rsidR="008F47AC">
        <w:rPr>
          <w:rFonts w:asciiTheme="majorHAnsi" w:hAnsiTheme="majorHAnsi"/>
          <w:sz w:val="24"/>
          <w:szCs w:val="24"/>
        </w:rPr>
        <w:t xml:space="preserve">f Mons, </w:t>
      </w:r>
      <w:r w:rsidR="00314F56">
        <w:rPr>
          <w:rFonts w:asciiTheme="majorHAnsi" w:hAnsiTheme="majorHAnsi"/>
          <w:sz w:val="24"/>
          <w:szCs w:val="24"/>
        </w:rPr>
        <w:t>the British really did escape from the Germans</w:t>
      </w:r>
      <w:r w:rsidR="004C4A3F">
        <w:rPr>
          <w:rFonts w:asciiTheme="majorHAnsi" w:hAnsiTheme="majorHAnsi"/>
          <w:sz w:val="24"/>
          <w:szCs w:val="24"/>
        </w:rPr>
        <w:t>, there really was a Great War</w:t>
      </w:r>
      <w:r w:rsidR="00F93BB5">
        <w:rPr>
          <w:rFonts w:asciiTheme="majorHAnsi" w:hAnsiTheme="majorHAnsi"/>
          <w:sz w:val="24"/>
          <w:szCs w:val="24"/>
        </w:rPr>
        <w:t>.</w:t>
      </w:r>
      <w:r w:rsidR="00C26B98">
        <w:rPr>
          <w:rFonts w:asciiTheme="majorHAnsi" w:hAnsiTheme="majorHAnsi"/>
          <w:sz w:val="24"/>
          <w:szCs w:val="24"/>
        </w:rPr>
        <w:t xml:space="preserve">  </w:t>
      </w:r>
      <w:proofErr w:type="gramStart"/>
      <w:r w:rsidR="00C26B98">
        <w:rPr>
          <w:rFonts w:asciiTheme="majorHAnsi" w:hAnsiTheme="majorHAnsi"/>
          <w:sz w:val="24"/>
          <w:szCs w:val="24"/>
        </w:rPr>
        <w:t>Likewise the Exodus.</w:t>
      </w:r>
      <w:proofErr w:type="gramEnd"/>
    </w:p>
    <w:p w:rsidR="0028056F" w:rsidRDefault="008018F6"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The </w:t>
      </w:r>
      <w:r w:rsidR="00E3598A" w:rsidRPr="00D8074A">
        <w:rPr>
          <w:rFonts w:asciiTheme="majorHAnsi" w:hAnsiTheme="majorHAnsi"/>
          <w:sz w:val="24"/>
          <w:szCs w:val="24"/>
        </w:rPr>
        <w:t>biblical ultra-skeptic might</w:t>
      </w:r>
      <w:r w:rsidR="00795335">
        <w:rPr>
          <w:rFonts w:asciiTheme="majorHAnsi" w:hAnsiTheme="majorHAnsi"/>
          <w:sz w:val="24"/>
          <w:szCs w:val="24"/>
        </w:rPr>
        <w:t xml:space="preserve"> rejoin, howe</w:t>
      </w:r>
      <w:r w:rsidR="00E3598A" w:rsidRPr="00D8074A">
        <w:rPr>
          <w:rFonts w:asciiTheme="majorHAnsi" w:hAnsiTheme="majorHAnsi"/>
          <w:sz w:val="24"/>
          <w:szCs w:val="24"/>
        </w:rPr>
        <w:t>ver,</w:t>
      </w:r>
      <w:r w:rsidR="00064007">
        <w:rPr>
          <w:rFonts w:asciiTheme="majorHAnsi" w:hAnsiTheme="majorHAnsi"/>
          <w:sz w:val="24"/>
          <w:szCs w:val="24"/>
        </w:rPr>
        <w:t xml:space="preserve"> that just as </w:t>
      </w:r>
      <w:proofErr w:type="spellStart"/>
      <w:r w:rsidR="00064007">
        <w:rPr>
          <w:rFonts w:asciiTheme="majorHAnsi" w:hAnsiTheme="majorHAnsi"/>
          <w:sz w:val="24"/>
          <w:szCs w:val="24"/>
        </w:rPr>
        <w:t>Machen</w:t>
      </w:r>
      <w:proofErr w:type="spellEnd"/>
      <w:r w:rsidR="00064007">
        <w:rPr>
          <w:rFonts w:asciiTheme="majorHAnsi" w:hAnsiTheme="majorHAnsi"/>
          <w:sz w:val="24"/>
          <w:szCs w:val="24"/>
        </w:rPr>
        <w:t xml:space="preserve"> converted</w:t>
      </w:r>
      <w:r w:rsidRPr="00D8074A">
        <w:rPr>
          <w:rFonts w:asciiTheme="majorHAnsi" w:hAnsiTheme="majorHAnsi"/>
          <w:sz w:val="24"/>
          <w:szCs w:val="24"/>
        </w:rPr>
        <w:t xml:space="preserve"> immemorial Christian </w:t>
      </w:r>
      <w:r w:rsidR="00E3598A" w:rsidRPr="00D8074A">
        <w:rPr>
          <w:rFonts w:asciiTheme="majorHAnsi" w:hAnsiTheme="majorHAnsi"/>
          <w:sz w:val="24"/>
          <w:szCs w:val="24"/>
        </w:rPr>
        <w:t>miracle storie</w:t>
      </w:r>
      <w:r w:rsidRPr="00D8074A">
        <w:rPr>
          <w:rFonts w:asciiTheme="majorHAnsi" w:hAnsiTheme="majorHAnsi"/>
          <w:sz w:val="24"/>
          <w:szCs w:val="24"/>
        </w:rPr>
        <w:t>s</w:t>
      </w:r>
      <w:r w:rsidR="00064007">
        <w:rPr>
          <w:rFonts w:asciiTheme="majorHAnsi" w:hAnsiTheme="majorHAnsi"/>
          <w:sz w:val="24"/>
          <w:szCs w:val="24"/>
        </w:rPr>
        <w:t xml:space="preserve"> </w:t>
      </w:r>
      <w:r w:rsidR="00051528" w:rsidRPr="00D8074A">
        <w:rPr>
          <w:rFonts w:asciiTheme="majorHAnsi" w:hAnsiTheme="majorHAnsi"/>
          <w:sz w:val="24"/>
          <w:szCs w:val="24"/>
        </w:rPr>
        <w:t>into a</w:t>
      </w:r>
      <w:r w:rsidR="00E3598A" w:rsidRPr="00D8074A">
        <w:rPr>
          <w:rFonts w:asciiTheme="majorHAnsi" w:hAnsiTheme="majorHAnsi"/>
          <w:sz w:val="24"/>
          <w:szCs w:val="24"/>
        </w:rPr>
        <w:t xml:space="preserve"> purported report from the battle</w:t>
      </w:r>
      <w:r w:rsidR="006E512E" w:rsidRPr="00D8074A">
        <w:rPr>
          <w:rFonts w:asciiTheme="majorHAnsi" w:hAnsiTheme="majorHAnsi"/>
          <w:sz w:val="24"/>
          <w:szCs w:val="24"/>
        </w:rPr>
        <w:t xml:space="preserve"> </w:t>
      </w:r>
      <w:r w:rsidR="00E3598A" w:rsidRPr="00D8074A">
        <w:rPr>
          <w:rFonts w:asciiTheme="majorHAnsi" w:hAnsiTheme="majorHAnsi"/>
          <w:sz w:val="24"/>
          <w:szCs w:val="24"/>
        </w:rPr>
        <w:t>lines,</w:t>
      </w:r>
      <w:r w:rsidR="00916814" w:rsidRPr="00D8074A">
        <w:rPr>
          <w:rFonts w:asciiTheme="majorHAnsi" w:hAnsiTheme="majorHAnsi"/>
          <w:sz w:val="24"/>
          <w:szCs w:val="24"/>
        </w:rPr>
        <w:t xml:space="preserve"> which then entered British popular consciousness as stone-cold fact, despite </w:t>
      </w:r>
      <w:r w:rsidR="0028056F">
        <w:rPr>
          <w:rFonts w:asciiTheme="majorHAnsi" w:hAnsiTheme="majorHAnsi"/>
          <w:sz w:val="24"/>
          <w:szCs w:val="24"/>
        </w:rPr>
        <w:t>(</w:t>
      </w:r>
      <w:r w:rsidR="00916814" w:rsidRPr="00D8074A">
        <w:rPr>
          <w:rFonts w:asciiTheme="majorHAnsi" w:hAnsiTheme="majorHAnsi"/>
          <w:sz w:val="24"/>
          <w:szCs w:val="24"/>
        </w:rPr>
        <w:t>or rather because</w:t>
      </w:r>
      <w:r w:rsidR="00D674DB" w:rsidRPr="00D8074A">
        <w:rPr>
          <w:rFonts w:asciiTheme="majorHAnsi" w:hAnsiTheme="majorHAnsi"/>
          <w:sz w:val="24"/>
          <w:szCs w:val="24"/>
        </w:rPr>
        <w:t xml:space="preserve"> of</w:t>
      </w:r>
      <w:r w:rsidR="0028056F">
        <w:rPr>
          <w:rFonts w:asciiTheme="majorHAnsi" w:hAnsiTheme="majorHAnsi"/>
          <w:sz w:val="24"/>
          <w:szCs w:val="24"/>
        </w:rPr>
        <w:t>)</w:t>
      </w:r>
      <w:r w:rsidR="00D674DB" w:rsidRPr="00D8074A">
        <w:rPr>
          <w:rFonts w:asciiTheme="majorHAnsi" w:hAnsiTheme="majorHAnsi"/>
          <w:sz w:val="24"/>
          <w:szCs w:val="24"/>
        </w:rPr>
        <w:t xml:space="preserve"> the supernatural content--</w:t>
      </w:r>
      <w:r w:rsidR="00916814" w:rsidRPr="00D8074A">
        <w:rPr>
          <w:rFonts w:asciiTheme="majorHAnsi" w:hAnsiTheme="majorHAnsi"/>
          <w:sz w:val="24"/>
          <w:szCs w:val="24"/>
        </w:rPr>
        <w:t>so</w:t>
      </w:r>
      <w:r w:rsidRPr="00D8074A">
        <w:rPr>
          <w:rFonts w:asciiTheme="majorHAnsi" w:hAnsiTheme="majorHAnsi"/>
          <w:sz w:val="24"/>
          <w:szCs w:val="24"/>
        </w:rPr>
        <w:t xml:space="preserve"> the </w:t>
      </w:r>
      <w:r w:rsidR="00051528" w:rsidRPr="00D8074A">
        <w:rPr>
          <w:rFonts w:asciiTheme="majorHAnsi" w:hAnsiTheme="majorHAnsi"/>
          <w:sz w:val="24"/>
          <w:szCs w:val="24"/>
        </w:rPr>
        <w:t xml:space="preserve">ancient </w:t>
      </w:r>
      <w:r w:rsidR="00242C3A">
        <w:rPr>
          <w:rFonts w:asciiTheme="majorHAnsi" w:hAnsiTheme="majorHAnsi"/>
          <w:sz w:val="24"/>
          <w:szCs w:val="24"/>
        </w:rPr>
        <w:t xml:space="preserve">myth of the </w:t>
      </w:r>
      <w:r w:rsidRPr="00D8074A">
        <w:rPr>
          <w:rFonts w:asciiTheme="majorHAnsi" w:hAnsiTheme="majorHAnsi"/>
          <w:sz w:val="24"/>
          <w:szCs w:val="24"/>
        </w:rPr>
        <w:t>combat between the storm god and the sea was transmogrified in</w:t>
      </w:r>
      <w:r w:rsidR="00916814" w:rsidRPr="00D8074A">
        <w:rPr>
          <w:rFonts w:asciiTheme="majorHAnsi" w:hAnsiTheme="majorHAnsi"/>
          <w:sz w:val="24"/>
          <w:szCs w:val="24"/>
        </w:rPr>
        <w:t>to a pseudo-historical tale of Israel’s</w:t>
      </w:r>
      <w:r w:rsidRPr="00D8074A">
        <w:rPr>
          <w:rFonts w:asciiTheme="majorHAnsi" w:hAnsiTheme="majorHAnsi"/>
          <w:sz w:val="24"/>
          <w:szCs w:val="24"/>
        </w:rPr>
        <w:t xml:space="preserve"> miraculous salvation.</w:t>
      </w:r>
      <w:r w:rsidR="0028056F">
        <w:rPr>
          <w:rFonts w:asciiTheme="majorHAnsi" w:hAnsiTheme="majorHAnsi"/>
          <w:sz w:val="24"/>
          <w:szCs w:val="24"/>
        </w:rPr>
        <w:t xml:space="preserve">  </w:t>
      </w:r>
    </w:p>
    <w:p w:rsidR="00CC5E6C" w:rsidRDefault="008664F0" w:rsidP="00AA017C">
      <w:pPr>
        <w:spacing w:line="360" w:lineRule="auto"/>
        <w:ind w:firstLine="720"/>
        <w:rPr>
          <w:rFonts w:asciiTheme="majorHAnsi" w:hAnsiTheme="majorHAnsi"/>
          <w:sz w:val="24"/>
          <w:szCs w:val="24"/>
        </w:rPr>
      </w:pPr>
      <w:r w:rsidRPr="00D8074A">
        <w:rPr>
          <w:rFonts w:asciiTheme="majorHAnsi" w:hAnsiTheme="majorHAnsi"/>
          <w:sz w:val="24"/>
          <w:szCs w:val="24"/>
        </w:rPr>
        <w:lastRenderedPageBreak/>
        <w:t xml:space="preserve"> </w:t>
      </w:r>
      <w:r w:rsidR="00242C3A">
        <w:rPr>
          <w:rFonts w:asciiTheme="majorHAnsi" w:hAnsiTheme="majorHAnsi"/>
          <w:sz w:val="24"/>
          <w:szCs w:val="24"/>
        </w:rPr>
        <w:t>But here</w:t>
      </w:r>
      <w:r w:rsidR="00552BBD" w:rsidRPr="00D8074A">
        <w:rPr>
          <w:rFonts w:asciiTheme="majorHAnsi" w:hAnsiTheme="majorHAnsi"/>
          <w:sz w:val="24"/>
          <w:szCs w:val="24"/>
        </w:rPr>
        <w:t xml:space="preserve"> is the moral I would draw</w:t>
      </w:r>
      <w:r w:rsidR="00DE5E5E" w:rsidRPr="00D8074A">
        <w:rPr>
          <w:rFonts w:asciiTheme="majorHAnsi" w:hAnsiTheme="majorHAnsi"/>
          <w:sz w:val="24"/>
          <w:szCs w:val="24"/>
        </w:rPr>
        <w:t>.  We know that the Battl</w:t>
      </w:r>
      <w:r w:rsidR="00463B1B" w:rsidRPr="00D8074A">
        <w:rPr>
          <w:rFonts w:asciiTheme="majorHAnsi" w:hAnsiTheme="majorHAnsi"/>
          <w:sz w:val="24"/>
          <w:szCs w:val="24"/>
        </w:rPr>
        <w:t>e of Mons occurred.  We know its</w:t>
      </w:r>
      <w:r w:rsidR="00DA4A9E" w:rsidRPr="00D8074A">
        <w:rPr>
          <w:rFonts w:asciiTheme="majorHAnsi" w:hAnsiTheme="majorHAnsi"/>
          <w:sz w:val="24"/>
          <w:szCs w:val="24"/>
        </w:rPr>
        <w:t xml:space="preserve"> precise</w:t>
      </w:r>
      <w:r w:rsidR="00DE5E5E" w:rsidRPr="00D8074A">
        <w:rPr>
          <w:rFonts w:asciiTheme="majorHAnsi" w:hAnsiTheme="majorHAnsi"/>
          <w:sz w:val="24"/>
          <w:szCs w:val="24"/>
        </w:rPr>
        <w:t xml:space="preserve"> dates</w:t>
      </w:r>
      <w:r w:rsidR="00BC2059" w:rsidRPr="00D8074A">
        <w:rPr>
          <w:rFonts w:asciiTheme="majorHAnsi" w:hAnsiTheme="majorHAnsi"/>
          <w:sz w:val="24"/>
          <w:szCs w:val="24"/>
        </w:rPr>
        <w:t>,</w:t>
      </w:r>
      <w:r w:rsidR="00DA4A9E" w:rsidRPr="00D8074A">
        <w:rPr>
          <w:rFonts w:asciiTheme="majorHAnsi" w:hAnsiTheme="majorHAnsi"/>
          <w:sz w:val="24"/>
          <w:szCs w:val="24"/>
        </w:rPr>
        <w:t xml:space="preserve"> we know its</w:t>
      </w:r>
      <w:r w:rsidR="00DE5E5E" w:rsidRPr="00D8074A">
        <w:rPr>
          <w:rFonts w:asciiTheme="majorHAnsi" w:hAnsiTheme="majorHAnsi"/>
          <w:sz w:val="24"/>
          <w:szCs w:val="24"/>
        </w:rPr>
        <w:t xml:space="preserve"> exact location, </w:t>
      </w:r>
      <w:proofErr w:type="gramStart"/>
      <w:r w:rsidR="00DE5E5E" w:rsidRPr="00D8074A">
        <w:rPr>
          <w:rFonts w:asciiTheme="majorHAnsi" w:hAnsiTheme="majorHAnsi"/>
          <w:sz w:val="24"/>
          <w:szCs w:val="24"/>
        </w:rPr>
        <w:t>we</w:t>
      </w:r>
      <w:proofErr w:type="gramEnd"/>
      <w:r w:rsidR="00DE5E5E" w:rsidRPr="00D8074A">
        <w:rPr>
          <w:rFonts w:asciiTheme="majorHAnsi" w:hAnsiTheme="majorHAnsi"/>
          <w:sz w:val="24"/>
          <w:szCs w:val="24"/>
        </w:rPr>
        <w:t xml:space="preserve"> know the historical context</w:t>
      </w:r>
      <w:r w:rsidR="00463B1B" w:rsidRPr="00D8074A">
        <w:rPr>
          <w:rFonts w:asciiTheme="majorHAnsi" w:hAnsiTheme="majorHAnsi"/>
          <w:sz w:val="24"/>
          <w:szCs w:val="24"/>
        </w:rPr>
        <w:t>.  W</w:t>
      </w:r>
      <w:r w:rsidR="00242C3A">
        <w:rPr>
          <w:rFonts w:asciiTheme="majorHAnsi" w:hAnsiTheme="majorHAnsi"/>
          <w:sz w:val="24"/>
          <w:szCs w:val="24"/>
        </w:rPr>
        <w:t xml:space="preserve">e can </w:t>
      </w:r>
      <w:r w:rsidR="00BC2059" w:rsidRPr="00D8074A">
        <w:rPr>
          <w:rFonts w:asciiTheme="majorHAnsi" w:hAnsiTheme="majorHAnsi"/>
          <w:sz w:val="24"/>
          <w:szCs w:val="24"/>
        </w:rPr>
        <w:t xml:space="preserve">date </w:t>
      </w:r>
      <w:proofErr w:type="spellStart"/>
      <w:r w:rsidR="00BC2059" w:rsidRPr="00D8074A">
        <w:rPr>
          <w:rFonts w:asciiTheme="majorHAnsi" w:hAnsiTheme="majorHAnsi"/>
          <w:sz w:val="24"/>
          <w:szCs w:val="24"/>
        </w:rPr>
        <w:t>Machen’s</w:t>
      </w:r>
      <w:proofErr w:type="spellEnd"/>
      <w:r w:rsidR="00BC2059" w:rsidRPr="00D8074A">
        <w:rPr>
          <w:rFonts w:asciiTheme="majorHAnsi" w:hAnsiTheme="majorHAnsi"/>
          <w:sz w:val="24"/>
          <w:szCs w:val="24"/>
        </w:rPr>
        <w:t xml:space="preserve"> story to the day</w:t>
      </w:r>
      <w:r w:rsidR="00C41C5A" w:rsidRPr="00D8074A">
        <w:rPr>
          <w:rFonts w:asciiTheme="majorHAnsi" w:hAnsiTheme="majorHAnsi"/>
          <w:sz w:val="24"/>
          <w:szCs w:val="24"/>
        </w:rPr>
        <w:t xml:space="preserve">.  </w:t>
      </w:r>
      <w:r w:rsidR="00C849AE" w:rsidRPr="00D8074A">
        <w:rPr>
          <w:rFonts w:asciiTheme="majorHAnsi" w:hAnsiTheme="majorHAnsi"/>
          <w:sz w:val="24"/>
          <w:szCs w:val="24"/>
        </w:rPr>
        <w:t>We can supply oral and written testimony from</w:t>
      </w:r>
      <w:r w:rsidR="00DA4A9E" w:rsidRPr="00D8074A">
        <w:rPr>
          <w:rFonts w:asciiTheme="majorHAnsi" w:hAnsiTheme="majorHAnsi"/>
          <w:sz w:val="24"/>
          <w:szCs w:val="24"/>
        </w:rPr>
        <w:t xml:space="preserve"> literally thousands, probably tens of thousands of</w:t>
      </w:r>
      <w:r w:rsidR="00C849AE" w:rsidRPr="00D8074A">
        <w:rPr>
          <w:rFonts w:asciiTheme="majorHAnsi" w:hAnsiTheme="majorHAnsi"/>
          <w:sz w:val="24"/>
          <w:szCs w:val="24"/>
        </w:rPr>
        <w:t xml:space="preserve"> diverse sources</w:t>
      </w:r>
      <w:r w:rsidR="001043B3">
        <w:rPr>
          <w:rFonts w:asciiTheme="majorHAnsi" w:hAnsiTheme="majorHAnsi"/>
          <w:sz w:val="24"/>
          <w:szCs w:val="24"/>
        </w:rPr>
        <w:t xml:space="preserve"> to gain</w:t>
      </w:r>
      <w:r w:rsidR="00C41C5A" w:rsidRPr="00D8074A">
        <w:rPr>
          <w:rFonts w:asciiTheme="majorHAnsi" w:hAnsiTheme="majorHAnsi"/>
          <w:sz w:val="24"/>
          <w:szCs w:val="24"/>
        </w:rPr>
        <w:t xml:space="preserve"> a stereoscopic image of the times</w:t>
      </w:r>
      <w:r w:rsidR="00EA1FA4" w:rsidRPr="00D8074A">
        <w:rPr>
          <w:rFonts w:asciiTheme="majorHAnsi" w:hAnsiTheme="majorHAnsi"/>
          <w:sz w:val="24"/>
          <w:szCs w:val="24"/>
        </w:rPr>
        <w:t>.  In other words, we have precise reference points</w:t>
      </w:r>
      <w:r w:rsidR="001043B3">
        <w:rPr>
          <w:rFonts w:asciiTheme="majorHAnsi" w:hAnsiTheme="majorHAnsi"/>
          <w:sz w:val="24"/>
          <w:szCs w:val="24"/>
        </w:rPr>
        <w:t xml:space="preserve"> to support historical analysis</w:t>
      </w:r>
      <w:r w:rsidR="00EA1FA4" w:rsidRPr="00D8074A">
        <w:rPr>
          <w:rFonts w:asciiTheme="majorHAnsi" w:hAnsiTheme="majorHAnsi"/>
          <w:sz w:val="24"/>
          <w:szCs w:val="24"/>
        </w:rPr>
        <w:t>.</w:t>
      </w:r>
      <w:r w:rsidR="001043B3">
        <w:rPr>
          <w:rFonts w:asciiTheme="majorHAnsi" w:hAnsiTheme="majorHAnsi"/>
          <w:sz w:val="24"/>
          <w:szCs w:val="24"/>
        </w:rPr>
        <w:t xml:space="preserve">  </w:t>
      </w:r>
    </w:p>
    <w:p w:rsidR="009D6DE5" w:rsidRPr="00526E3E" w:rsidRDefault="00BC2059" w:rsidP="00526E3E">
      <w:pPr>
        <w:spacing w:line="360" w:lineRule="auto"/>
        <w:ind w:firstLine="720"/>
        <w:rPr>
          <w:rFonts w:asciiTheme="majorHAnsi" w:hAnsiTheme="majorHAnsi"/>
          <w:sz w:val="24"/>
          <w:szCs w:val="24"/>
        </w:rPr>
      </w:pPr>
      <w:r w:rsidRPr="00D8074A">
        <w:rPr>
          <w:rFonts w:asciiTheme="majorHAnsi" w:hAnsiTheme="majorHAnsi"/>
          <w:sz w:val="24"/>
          <w:szCs w:val="24"/>
        </w:rPr>
        <w:t xml:space="preserve">From my perspective, the Exodus is </w:t>
      </w:r>
      <w:r w:rsidRPr="001043B3">
        <w:rPr>
          <w:rFonts w:asciiTheme="majorHAnsi" w:hAnsiTheme="majorHAnsi"/>
          <w:sz w:val="24"/>
          <w:szCs w:val="24"/>
        </w:rPr>
        <w:t>not historical by definition</w:t>
      </w:r>
      <w:r w:rsidR="009F3267" w:rsidRPr="00D8074A">
        <w:rPr>
          <w:rFonts w:asciiTheme="majorHAnsi" w:hAnsiTheme="majorHAnsi"/>
          <w:sz w:val="24"/>
          <w:szCs w:val="24"/>
        </w:rPr>
        <w:t xml:space="preserve">, because it </w:t>
      </w:r>
      <w:r w:rsidR="00C41C5A" w:rsidRPr="00D8074A">
        <w:rPr>
          <w:rFonts w:asciiTheme="majorHAnsi" w:hAnsiTheme="majorHAnsi"/>
          <w:sz w:val="24"/>
          <w:szCs w:val="24"/>
        </w:rPr>
        <w:t>simply</w:t>
      </w:r>
      <w:r w:rsidRPr="00D8074A">
        <w:rPr>
          <w:rFonts w:asciiTheme="majorHAnsi" w:hAnsiTheme="majorHAnsi"/>
          <w:sz w:val="24"/>
          <w:szCs w:val="24"/>
        </w:rPr>
        <w:t xml:space="preserve"> </w:t>
      </w:r>
      <w:r w:rsidR="009F3267" w:rsidRPr="00D8074A">
        <w:rPr>
          <w:rFonts w:asciiTheme="majorHAnsi" w:hAnsiTheme="majorHAnsi"/>
          <w:sz w:val="24"/>
          <w:szCs w:val="24"/>
        </w:rPr>
        <w:t xml:space="preserve">is </w:t>
      </w:r>
      <w:r w:rsidRPr="00D8074A">
        <w:rPr>
          <w:rFonts w:asciiTheme="majorHAnsi" w:hAnsiTheme="majorHAnsi"/>
          <w:sz w:val="24"/>
          <w:szCs w:val="24"/>
        </w:rPr>
        <w:t>not susceptible to the historical method</w:t>
      </w:r>
      <w:r w:rsidR="0062152F">
        <w:rPr>
          <w:rFonts w:asciiTheme="majorHAnsi" w:hAnsiTheme="majorHAnsi"/>
          <w:sz w:val="24"/>
          <w:szCs w:val="24"/>
        </w:rPr>
        <w:t>.  T</w:t>
      </w:r>
      <w:r w:rsidRPr="00D8074A">
        <w:rPr>
          <w:rFonts w:asciiTheme="majorHAnsi" w:hAnsiTheme="majorHAnsi"/>
          <w:sz w:val="24"/>
          <w:szCs w:val="24"/>
        </w:rPr>
        <w:t xml:space="preserve">here is </w:t>
      </w:r>
      <w:r w:rsidR="001043B3">
        <w:rPr>
          <w:rFonts w:asciiTheme="majorHAnsi" w:hAnsiTheme="majorHAnsi"/>
          <w:sz w:val="24"/>
          <w:szCs w:val="24"/>
        </w:rPr>
        <w:t>no paper trail of evidence,</w:t>
      </w:r>
      <w:r w:rsidRPr="00D8074A">
        <w:rPr>
          <w:rFonts w:asciiTheme="majorHAnsi" w:hAnsiTheme="majorHAnsi"/>
          <w:sz w:val="24"/>
          <w:szCs w:val="24"/>
        </w:rPr>
        <w:t xml:space="preserve"> </w:t>
      </w:r>
      <w:r w:rsidR="001043B3">
        <w:rPr>
          <w:rFonts w:asciiTheme="majorHAnsi" w:hAnsiTheme="majorHAnsi"/>
          <w:sz w:val="24"/>
          <w:szCs w:val="24"/>
        </w:rPr>
        <w:t>what literary sources survive</w:t>
      </w:r>
      <w:r w:rsidR="00463B1B" w:rsidRPr="00D8074A">
        <w:rPr>
          <w:rFonts w:asciiTheme="majorHAnsi" w:hAnsiTheme="majorHAnsi"/>
          <w:sz w:val="24"/>
          <w:szCs w:val="24"/>
        </w:rPr>
        <w:t xml:space="preserve"> are of uncertain date, and the story lacks a</w:t>
      </w:r>
      <w:r w:rsidRPr="00D8074A">
        <w:rPr>
          <w:rFonts w:asciiTheme="majorHAnsi" w:hAnsiTheme="majorHAnsi"/>
          <w:sz w:val="24"/>
          <w:szCs w:val="24"/>
        </w:rPr>
        <w:t xml:space="preserve"> clear anchor in time. </w:t>
      </w:r>
      <w:r w:rsidR="00DB57B3">
        <w:rPr>
          <w:rFonts w:asciiTheme="majorHAnsi" w:hAnsiTheme="majorHAnsi"/>
          <w:sz w:val="24"/>
          <w:szCs w:val="24"/>
        </w:rPr>
        <w:t xml:space="preserve"> Our uncertainty factor is measured not in days, weeks or months, but in centuries. </w:t>
      </w:r>
      <w:r w:rsidRPr="00D8074A">
        <w:rPr>
          <w:rFonts w:asciiTheme="majorHAnsi" w:hAnsiTheme="majorHAnsi"/>
          <w:sz w:val="24"/>
          <w:szCs w:val="24"/>
        </w:rPr>
        <w:t xml:space="preserve"> </w:t>
      </w:r>
      <w:r w:rsidR="0058544F" w:rsidRPr="00D8074A">
        <w:rPr>
          <w:rFonts w:asciiTheme="majorHAnsi" w:hAnsiTheme="majorHAnsi"/>
          <w:sz w:val="24"/>
          <w:szCs w:val="24"/>
        </w:rPr>
        <w:t xml:space="preserve">And </w:t>
      </w:r>
      <w:r w:rsidR="0058544F" w:rsidRPr="00D8074A">
        <w:rPr>
          <w:rFonts w:asciiTheme="majorHAnsi" w:hAnsiTheme="majorHAnsi"/>
          <w:i/>
          <w:sz w:val="24"/>
          <w:szCs w:val="24"/>
        </w:rPr>
        <w:t xml:space="preserve">then, </w:t>
      </w:r>
      <w:r w:rsidR="0058544F" w:rsidRPr="00D8074A">
        <w:rPr>
          <w:rFonts w:asciiTheme="majorHAnsi" w:hAnsiTheme="majorHAnsi"/>
          <w:sz w:val="24"/>
          <w:szCs w:val="24"/>
        </w:rPr>
        <w:t>there is also the problem of the supernatural</w:t>
      </w:r>
      <w:r w:rsidR="00C41C5A" w:rsidRPr="00D8074A">
        <w:rPr>
          <w:rFonts w:asciiTheme="majorHAnsi" w:hAnsiTheme="majorHAnsi"/>
          <w:sz w:val="24"/>
          <w:szCs w:val="24"/>
        </w:rPr>
        <w:t xml:space="preserve">—do you believe in miracles, or in the human </w:t>
      </w:r>
      <w:r w:rsidR="00C41C5A" w:rsidRPr="00242C3A">
        <w:rPr>
          <w:rFonts w:asciiTheme="majorHAnsi" w:hAnsiTheme="majorHAnsi"/>
          <w:sz w:val="24"/>
          <w:szCs w:val="24"/>
        </w:rPr>
        <w:t>disposition to believe</w:t>
      </w:r>
      <w:r w:rsidR="00C41C5A" w:rsidRPr="00D8074A">
        <w:rPr>
          <w:rFonts w:asciiTheme="majorHAnsi" w:hAnsiTheme="majorHAnsi"/>
          <w:sz w:val="24"/>
          <w:szCs w:val="24"/>
        </w:rPr>
        <w:t xml:space="preserve"> in miracles</w:t>
      </w:r>
      <w:r w:rsidR="003A2F82" w:rsidRPr="00D8074A">
        <w:rPr>
          <w:rFonts w:asciiTheme="majorHAnsi" w:hAnsiTheme="majorHAnsi"/>
          <w:sz w:val="24"/>
          <w:szCs w:val="24"/>
        </w:rPr>
        <w:t xml:space="preserve"> (or both)</w:t>
      </w:r>
      <w:r w:rsidR="00C41C5A" w:rsidRPr="00D8074A">
        <w:rPr>
          <w:rFonts w:asciiTheme="majorHAnsi" w:hAnsiTheme="majorHAnsi"/>
          <w:sz w:val="24"/>
          <w:szCs w:val="24"/>
        </w:rPr>
        <w:t>?</w:t>
      </w:r>
      <w:r w:rsidR="0058544F" w:rsidRPr="00D8074A">
        <w:rPr>
          <w:rFonts w:asciiTheme="majorHAnsi" w:hAnsiTheme="majorHAnsi"/>
          <w:sz w:val="24"/>
          <w:szCs w:val="24"/>
        </w:rPr>
        <w:t xml:space="preserve">  </w:t>
      </w:r>
      <w:r w:rsidR="009D6DE5" w:rsidRPr="00D8074A">
        <w:rPr>
          <w:rFonts w:asciiTheme="majorHAnsi" w:hAnsiTheme="majorHAnsi"/>
          <w:i/>
          <w:sz w:val="24"/>
          <w:szCs w:val="24"/>
        </w:rPr>
        <w:t xml:space="preserve">Mundus </w:t>
      </w:r>
      <w:proofErr w:type="spellStart"/>
      <w:r w:rsidR="009D6DE5" w:rsidRPr="00D8074A">
        <w:rPr>
          <w:rFonts w:asciiTheme="majorHAnsi" w:hAnsiTheme="majorHAnsi"/>
          <w:i/>
          <w:sz w:val="24"/>
          <w:szCs w:val="24"/>
        </w:rPr>
        <w:t>vult</w:t>
      </w:r>
      <w:proofErr w:type="spellEnd"/>
      <w:r w:rsidR="009D6DE5" w:rsidRPr="00D8074A">
        <w:rPr>
          <w:rFonts w:asciiTheme="majorHAnsi" w:hAnsiTheme="majorHAnsi"/>
          <w:i/>
          <w:sz w:val="24"/>
          <w:szCs w:val="24"/>
        </w:rPr>
        <w:t xml:space="preserve"> </w:t>
      </w:r>
      <w:proofErr w:type="spellStart"/>
      <w:r w:rsidR="009D6DE5" w:rsidRPr="00D8074A">
        <w:rPr>
          <w:rFonts w:asciiTheme="majorHAnsi" w:hAnsiTheme="majorHAnsi"/>
          <w:i/>
          <w:sz w:val="24"/>
          <w:szCs w:val="24"/>
        </w:rPr>
        <w:t>decipi</w:t>
      </w:r>
      <w:proofErr w:type="spellEnd"/>
      <w:r w:rsidR="00B904C3">
        <w:rPr>
          <w:rFonts w:asciiTheme="majorHAnsi" w:hAnsiTheme="majorHAnsi"/>
          <w:i/>
          <w:sz w:val="24"/>
          <w:szCs w:val="24"/>
        </w:rPr>
        <w:t>,</w:t>
      </w:r>
      <w:r w:rsidR="009D6DE5" w:rsidRPr="00D8074A">
        <w:rPr>
          <w:rFonts w:asciiTheme="majorHAnsi" w:hAnsiTheme="majorHAnsi"/>
          <w:i/>
          <w:sz w:val="24"/>
          <w:szCs w:val="24"/>
        </w:rPr>
        <w:t xml:space="preserve"> </w:t>
      </w:r>
      <w:r w:rsidR="00B904C3">
        <w:rPr>
          <w:rFonts w:asciiTheme="majorHAnsi" w:hAnsiTheme="majorHAnsi"/>
          <w:i/>
          <w:sz w:val="24"/>
          <w:szCs w:val="24"/>
        </w:rPr>
        <w:t>“</w:t>
      </w:r>
      <w:r w:rsidR="009D6DE5" w:rsidRPr="00D8074A">
        <w:rPr>
          <w:rFonts w:asciiTheme="majorHAnsi" w:hAnsiTheme="majorHAnsi"/>
          <w:sz w:val="24"/>
          <w:szCs w:val="24"/>
        </w:rPr>
        <w:t>T</w:t>
      </w:r>
      <w:r w:rsidR="00526E3E">
        <w:rPr>
          <w:rFonts w:asciiTheme="majorHAnsi" w:hAnsiTheme="majorHAnsi"/>
          <w:sz w:val="24"/>
          <w:szCs w:val="24"/>
        </w:rPr>
        <w:t>he world wishes to be decei</w:t>
      </w:r>
      <w:r w:rsidR="00B904C3">
        <w:rPr>
          <w:rFonts w:asciiTheme="majorHAnsi" w:hAnsiTheme="majorHAnsi"/>
          <w:sz w:val="24"/>
          <w:szCs w:val="24"/>
        </w:rPr>
        <w:t>ved.”</w:t>
      </w:r>
      <w:r w:rsidR="00242C3A">
        <w:rPr>
          <w:rStyle w:val="FootnoteReference"/>
          <w:rFonts w:asciiTheme="majorHAnsi" w:hAnsiTheme="majorHAnsi"/>
          <w:sz w:val="24"/>
          <w:szCs w:val="24"/>
        </w:rPr>
        <w:footnoteReference w:id="7"/>
      </w:r>
      <w:r w:rsidR="00B904C3">
        <w:rPr>
          <w:rFonts w:asciiTheme="majorHAnsi" w:hAnsiTheme="majorHAnsi"/>
          <w:sz w:val="24"/>
          <w:szCs w:val="24"/>
        </w:rPr>
        <w:t xml:space="preserve"> </w:t>
      </w:r>
      <w:r w:rsidR="009D6DE5" w:rsidRPr="00D8074A">
        <w:rPr>
          <w:rFonts w:asciiTheme="majorHAnsi" w:hAnsiTheme="majorHAnsi"/>
          <w:sz w:val="24"/>
          <w:szCs w:val="24"/>
        </w:rPr>
        <w:t xml:space="preserve">  </w:t>
      </w:r>
    </w:p>
    <w:p w:rsidR="007A1A00" w:rsidRPr="00D8074A" w:rsidRDefault="0032771A"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In such a situation, </w:t>
      </w:r>
      <w:r w:rsidR="0007310D" w:rsidRPr="00D8074A">
        <w:rPr>
          <w:rFonts w:asciiTheme="majorHAnsi" w:hAnsiTheme="majorHAnsi"/>
          <w:sz w:val="24"/>
          <w:szCs w:val="24"/>
        </w:rPr>
        <w:t>the only sane response</w:t>
      </w:r>
      <w:r w:rsidR="001038D2">
        <w:rPr>
          <w:rFonts w:asciiTheme="majorHAnsi" w:hAnsiTheme="majorHAnsi"/>
          <w:sz w:val="24"/>
          <w:szCs w:val="24"/>
        </w:rPr>
        <w:t>--</w:t>
      </w:r>
      <w:r w:rsidR="00695361" w:rsidRPr="00D8074A">
        <w:rPr>
          <w:rFonts w:asciiTheme="majorHAnsi" w:hAnsiTheme="majorHAnsi"/>
          <w:sz w:val="24"/>
          <w:szCs w:val="24"/>
        </w:rPr>
        <w:t>the philosopher’s response,</w:t>
      </w:r>
      <w:r w:rsidR="001B13CA" w:rsidRPr="00D8074A">
        <w:rPr>
          <w:rFonts w:asciiTheme="majorHAnsi" w:hAnsiTheme="majorHAnsi"/>
          <w:sz w:val="24"/>
          <w:szCs w:val="24"/>
        </w:rPr>
        <w:t xml:space="preserve"> the Buddha’s</w:t>
      </w:r>
      <w:r w:rsidR="001038D2">
        <w:rPr>
          <w:rFonts w:asciiTheme="majorHAnsi" w:hAnsiTheme="majorHAnsi"/>
          <w:sz w:val="24"/>
          <w:szCs w:val="24"/>
        </w:rPr>
        <w:t xml:space="preserve"> response--</w:t>
      </w:r>
      <w:r w:rsidR="0007310D" w:rsidRPr="00D8074A">
        <w:rPr>
          <w:rFonts w:asciiTheme="majorHAnsi" w:hAnsiTheme="majorHAnsi"/>
          <w:sz w:val="24"/>
          <w:szCs w:val="24"/>
        </w:rPr>
        <w:t>is to cultivate apathy. We should</w:t>
      </w:r>
      <w:r w:rsidR="00214047">
        <w:rPr>
          <w:rFonts w:asciiTheme="majorHAnsi" w:hAnsiTheme="majorHAnsi"/>
          <w:sz w:val="24"/>
          <w:szCs w:val="24"/>
        </w:rPr>
        <w:t xml:space="preserve"> no</w:t>
      </w:r>
      <w:r w:rsidR="0007310D" w:rsidRPr="00D8074A">
        <w:rPr>
          <w:rFonts w:asciiTheme="majorHAnsi" w:hAnsiTheme="majorHAnsi"/>
          <w:sz w:val="24"/>
          <w:szCs w:val="24"/>
        </w:rPr>
        <w:t xml:space="preserve">t care whether there was </w:t>
      </w:r>
      <w:r w:rsidRPr="00D8074A">
        <w:rPr>
          <w:rFonts w:asciiTheme="majorHAnsi" w:hAnsiTheme="majorHAnsi"/>
          <w:sz w:val="24"/>
          <w:szCs w:val="24"/>
        </w:rPr>
        <w:t xml:space="preserve">an Exodus, because wanting what we </w:t>
      </w:r>
      <w:r w:rsidR="001038D2">
        <w:rPr>
          <w:rFonts w:asciiTheme="majorHAnsi" w:hAnsiTheme="majorHAnsi"/>
          <w:sz w:val="24"/>
          <w:szCs w:val="24"/>
        </w:rPr>
        <w:t>do not have</w:t>
      </w:r>
      <w:r w:rsidR="00663AD0" w:rsidRPr="00D8074A">
        <w:rPr>
          <w:rFonts w:asciiTheme="majorHAnsi" w:hAnsiTheme="majorHAnsi"/>
          <w:sz w:val="24"/>
          <w:szCs w:val="24"/>
        </w:rPr>
        <w:t xml:space="preserve">, i.e., evidence, </w:t>
      </w:r>
      <w:r w:rsidR="00695361" w:rsidRPr="00D8074A">
        <w:rPr>
          <w:rFonts w:asciiTheme="majorHAnsi" w:hAnsiTheme="majorHAnsi"/>
          <w:sz w:val="24"/>
          <w:szCs w:val="24"/>
        </w:rPr>
        <w:t xml:space="preserve">will </w:t>
      </w:r>
      <w:r w:rsidR="0007310D" w:rsidRPr="00D8074A">
        <w:rPr>
          <w:rFonts w:asciiTheme="majorHAnsi" w:hAnsiTheme="majorHAnsi"/>
          <w:sz w:val="24"/>
          <w:szCs w:val="24"/>
        </w:rPr>
        <w:t>make us unhappy.</w:t>
      </w:r>
    </w:p>
    <w:p w:rsidR="001043B3" w:rsidRDefault="00242C3A" w:rsidP="001043B3">
      <w:pPr>
        <w:spacing w:line="360" w:lineRule="auto"/>
        <w:ind w:firstLine="720"/>
        <w:rPr>
          <w:rFonts w:asciiTheme="majorHAnsi" w:hAnsiTheme="majorHAnsi"/>
          <w:sz w:val="24"/>
          <w:szCs w:val="24"/>
        </w:rPr>
      </w:pPr>
      <w:r>
        <w:rPr>
          <w:rFonts w:asciiTheme="majorHAnsi" w:hAnsiTheme="majorHAnsi"/>
          <w:sz w:val="24"/>
          <w:szCs w:val="24"/>
        </w:rPr>
        <w:t>For now</w:t>
      </w:r>
      <w:r w:rsidR="001043B3" w:rsidRPr="00D8074A">
        <w:rPr>
          <w:rFonts w:asciiTheme="majorHAnsi" w:hAnsiTheme="majorHAnsi"/>
          <w:sz w:val="24"/>
          <w:szCs w:val="24"/>
        </w:rPr>
        <w:t>, the</w:t>
      </w:r>
      <w:r w:rsidR="001043B3">
        <w:rPr>
          <w:rFonts w:asciiTheme="majorHAnsi" w:hAnsiTheme="majorHAnsi"/>
          <w:sz w:val="24"/>
          <w:szCs w:val="24"/>
        </w:rPr>
        <w:t xml:space="preserve"> cultural</w:t>
      </w:r>
      <w:r w:rsidR="001043B3" w:rsidRPr="00D8074A">
        <w:rPr>
          <w:rFonts w:asciiTheme="majorHAnsi" w:hAnsiTheme="majorHAnsi"/>
          <w:sz w:val="24"/>
          <w:szCs w:val="24"/>
        </w:rPr>
        <w:t xml:space="preserve"> memory of the Exodus is alive and well, whereas</w:t>
      </w:r>
      <w:r w:rsidR="001043B3">
        <w:rPr>
          <w:rFonts w:asciiTheme="majorHAnsi" w:hAnsiTheme="majorHAnsi"/>
          <w:sz w:val="24"/>
          <w:szCs w:val="24"/>
        </w:rPr>
        <w:t xml:space="preserve"> the shining A</w:t>
      </w:r>
      <w:r w:rsidR="001043B3" w:rsidRPr="00D8074A">
        <w:rPr>
          <w:rFonts w:asciiTheme="majorHAnsi" w:hAnsiTheme="majorHAnsi"/>
          <w:sz w:val="24"/>
          <w:szCs w:val="24"/>
        </w:rPr>
        <w:t xml:space="preserve">ngels of Mons are fading fast.  </w:t>
      </w:r>
      <w:r w:rsidR="001043B3">
        <w:rPr>
          <w:rFonts w:asciiTheme="majorHAnsi" w:hAnsiTheme="majorHAnsi"/>
          <w:sz w:val="24"/>
          <w:szCs w:val="24"/>
        </w:rPr>
        <w:t xml:space="preserve">They still have their devotees, </w:t>
      </w:r>
      <w:r w:rsidR="001043B3" w:rsidRPr="00D8074A">
        <w:rPr>
          <w:rFonts w:asciiTheme="majorHAnsi" w:hAnsiTheme="majorHAnsi"/>
          <w:sz w:val="24"/>
          <w:szCs w:val="24"/>
        </w:rPr>
        <w:t>but far fewer than the Old Testament enjoys.  Why the difference?  Obviously, the story of the Exodus is far older than the Angel</w:t>
      </w:r>
      <w:r w:rsidR="001043B3">
        <w:rPr>
          <w:rFonts w:asciiTheme="majorHAnsi" w:hAnsiTheme="majorHAnsi"/>
          <w:sz w:val="24"/>
          <w:szCs w:val="24"/>
        </w:rPr>
        <w:t>s</w:t>
      </w:r>
      <w:r w:rsidR="001043B3" w:rsidRPr="00D8074A">
        <w:rPr>
          <w:rFonts w:asciiTheme="majorHAnsi" w:hAnsiTheme="majorHAnsi"/>
          <w:sz w:val="24"/>
          <w:szCs w:val="24"/>
        </w:rPr>
        <w:t xml:space="preserve"> of Mons and has had more time to diffuse.  </w:t>
      </w:r>
      <w:r w:rsidR="001043B3">
        <w:rPr>
          <w:rFonts w:asciiTheme="majorHAnsi" w:hAnsiTheme="majorHAnsi"/>
          <w:sz w:val="24"/>
          <w:szCs w:val="24"/>
        </w:rPr>
        <w:t>B</w:t>
      </w:r>
      <w:r w:rsidR="001043B3" w:rsidRPr="00D8074A">
        <w:rPr>
          <w:rFonts w:asciiTheme="majorHAnsi" w:hAnsiTheme="majorHAnsi"/>
          <w:sz w:val="24"/>
          <w:szCs w:val="24"/>
        </w:rPr>
        <w:t xml:space="preserve">ecause it arose in an age of technology and literacy, </w:t>
      </w:r>
      <w:r w:rsidR="001043B3">
        <w:rPr>
          <w:rFonts w:asciiTheme="majorHAnsi" w:hAnsiTheme="majorHAnsi"/>
          <w:sz w:val="24"/>
          <w:szCs w:val="24"/>
        </w:rPr>
        <w:t>moreover, t</w:t>
      </w:r>
      <w:r w:rsidR="001043B3" w:rsidRPr="00D8074A">
        <w:rPr>
          <w:rFonts w:asciiTheme="majorHAnsi" w:hAnsiTheme="majorHAnsi"/>
          <w:sz w:val="24"/>
          <w:szCs w:val="24"/>
        </w:rPr>
        <w:t>he 20</w:t>
      </w:r>
      <w:r w:rsidR="001043B3" w:rsidRPr="00D8074A">
        <w:rPr>
          <w:rFonts w:asciiTheme="majorHAnsi" w:hAnsiTheme="majorHAnsi"/>
          <w:sz w:val="24"/>
          <w:szCs w:val="24"/>
          <w:vertAlign w:val="superscript"/>
        </w:rPr>
        <w:t>th</w:t>
      </w:r>
      <w:r w:rsidR="001043B3" w:rsidRPr="00D8074A">
        <w:rPr>
          <w:rFonts w:asciiTheme="majorHAnsi" w:hAnsiTheme="majorHAnsi"/>
          <w:sz w:val="24"/>
          <w:szCs w:val="24"/>
        </w:rPr>
        <w:t xml:space="preserve"> century</w:t>
      </w:r>
      <w:r w:rsidR="00214047">
        <w:rPr>
          <w:rFonts w:asciiTheme="majorHAnsi" w:hAnsiTheme="majorHAnsi"/>
          <w:sz w:val="24"/>
          <w:szCs w:val="24"/>
        </w:rPr>
        <w:t xml:space="preserve"> legend spread like wildfire--</w:t>
      </w:r>
      <w:r w:rsidR="001043B3" w:rsidRPr="00D8074A">
        <w:rPr>
          <w:rFonts w:asciiTheme="majorHAnsi" w:hAnsiTheme="majorHAnsi"/>
          <w:sz w:val="24"/>
          <w:szCs w:val="24"/>
        </w:rPr>
        <w:t>but</w:t>
      </w:r>
      <w:r w:rsidR="001043B3">
        <w:rPr>
          <w:rFonts w:asciiTheme="majorHAnsi" w:hAnsiTheme="majorHAnsi"/>
          <w:sz w:val="24"/>
          <w:szCs w:val="24"/>
        </w:rPr>
        <w:t xml:space="preserve"> then</w:t>
      </w:r>
      <w:r w:rsidR="001043B3" w:rsidRPr="00D8074A">
        <w:rPr>
          <w:rFonts w:asciiTheme="majorHAnsi" w:hAnsiTheme="majorHAnsi"/>
          <w:sz w:val="24"/>
          <w:szCs w:val="24"/>
        </w:rPr>
        <w:t xml:space="preserve"> incurred immediate doubt fo</w:t>
      </w:r>
      <w:r w:rsidR="001043B3">
        <w:rPr>
          <w:rFonts w:asciiTheme="majorHAnsi" w:hAnsiTheme="majorHAnsi"/>
          <w:sz w:val="24"/>
          <w:szCs w:val="24"/>
        </w:rPr>
        <w:t>r exactly the same reason; whereas</w:t>
      </w:r>
      <w:r w:rsidR="001043B3" w:rsidRPr="00D8074A">
        <w:rPr>
          <w:rFonts w:asciiTheme="majorHAnsi" w:hAnsiTheme="majorHAnsi"/>
          <w:sz w:val="24"/>
          <w:szCs w:val="24"/>
        </w:rPr>
        <w:t xml:space="preserve"> the story of the Exodus, whatever its true origins, arose </w:t>
      </w:r>
      <w:r w:rsidR="001043B3">
        <w:rPr>
          <w:rFonts w:asciiTheme="majorHAnsi" w:hAnsiTheme="majorHAnsi"/>
          <w:sz w:val="24"/>
          <w:szCs w:val="24"/>
        </w:rPr>
        <w:t xml:space="preserve">and was propagated </w:t>
      </w:r>
      <w:r w:rsidR="001043B3" w:rsidRPr="00D8074A">
        <w:rPr>
          <w:rFonts w:asciiTheme="majorHAnsi" w:hAnsiTheme="majorHAnsi"/>
          <w:sz w:val="24"/>
          <w:szCs w:val="24"/>
        </w:rPr>
        <w:t>in an age</w:t>
      </w:r>
      <w:r w:rsidR="001043B3">
        <w:rPr>
          <w:rFonts w:asciiTheme="majorHAnsi" w:hAnsiTheme="majorHAnsi"/>
          <w:sz w:val="24"/>
          <w:szCs w:val="24"/>
        </w:rPr>
        <w:t xml:space="preserve"> when credulity was even greater</w:t>
      </w:r>
      <w:r w:rsidR="001043B3" w:rsidRPr="00D8074A">
        <w:rPr>
          <w:rFonts w:asciiTheme="majorHAnsi" w:hAnsiTheme="majorHAnsi"/>
          <w:sz w:val="24"/>
          <w:szCs w:val="24"/>
        </w:rPr>
        <w:t xml:space="preserve"> than the early 20</w:t>
      </w:r>
      <w:r w:rsidR="001043B3" w:rsidRPr="00D8074A">
        <w:rPr>
          <w:rFonts w:asciiTheme="majorHAnsi" w:hAnsiTheme="majorHAnsi"/>
          <w:sz w:val="24"/>
          <w:szCs w:val="24"/>
          <w:vertAlign w:val="superscript"/>
        </w:rPr>
        <w:t>th</w:t>
      </w:r>
      <w:r>
        <w:rPr>
          <w:rFonts w:asciiTheme="majorHAnsi" w:hAnsiTheme="majorHAnsi"/>
          <w:sz w:val="24"/>
          <w:szCs w:val="24"/>
        </w:rPr>
        <w:t xml:space="preserve"> century.  And, c</w:t>
      </w:r>
      <w:r w:rsidR="001043B3" w:rsidRPr="00D8074A">
        <w:rPr>
          <w:rFonts w:asciiTheme="majorHAnsi" w:hAnsiTheme="majorHAnsi"/>
          <w:sz w:val="24"/>
          <w:szCs w:val="24"/>
        </w:rPr>
        <w:t>ruci</w:t>
      </w:r>
      <w:r>
        <w:rPr>
          <w:rFonts w:asciiTheme="majorHAnsi" w:hAnsiTheme="majorHAnsi"/>
          <w:sz w:val="24"/>
          <w:szCs w:val="24"/>
        </w:rPr>
        <w:t>ally, the story of the Exodus has been</w:t>
      </w:r>
      <w:r w:rsidR="001043B3" w:rsidRPr="00D8074A">
        <w:rPr>
          <w:rFonts w:asciiTheme="majorHAnsi" w:hAnsiTheme="majorHAnsi"/>
          <w:sz w:val="24"/>
          <w:szCs w:val="24"/>
        </w:rPr>
        <w:t xml:space="preserve"> embalmed in ritual--Bible reading among Christians, Bible reading plus the Passover </w:t>
      </w:r>
      <w:proofErr w:type="spellStart"/>
      <w:r w:rsidR="001043B3" w:rsidRPr="00D8074A">
        <w:rPr>
          <w:rFonts w:asciiTheme="majorHAnsi" w:hAnsiTheme="majorHAnsi"/>
          <w:sz w:val="24"/>
          <w:szCs w:val="24"/>
        </w:rPr>
        <w:t>seder</w:t>
      </w:r>
      <w:proofErr w:type="spellEnd"/>
      <w:r w:rsidR="001043B3" w:rsidRPr="00D8074A">
        <w:rPr>
          <w:rFonts w:asciiTheme="majorHAnsi" w:hAnsiTheme="majorHAnsi"/>
          <w:sz w:val="24"/>
          <w:szCs w:val="24"/>
        </w:rPr>
        <w:t xml:space="preserve"> among Jews—whereas World War I commemorations do not to my knowledge emphasize or reenact the Mons miracle. </w:t>
      </w:r>
    </w:p>
    <w:p w:rsidR="00DE5E5E" w:rsidRPr="00D8074A" w:rsidRDefault="00AF6E5C" w:rsidP="00AA017C">
      <w:pPr>
        <w:spacing w:line="360" w:lineRule="auto"/>
        <w:ind w:firstLine="720"/>
        <w:rPr>
          <w:rFonts w:asciiTheme="majorHAnsi" w:hAnsiTheme="majorHAnsi"/>
          <w:sz w:val="24"/>
          <w:szCs w:val="24"/>
        </w:rPr>
      </w:pPr>
      <w:r w:rsidRPr="00D8074A">
        <w:rPr>
          <w:rFonts w:asciiTheme="majorHAnsi" w:hAnsiTheme="majorHAnsi"/>
          <w:sz w:val="24"/>
          <w:szCs w:val="24"/>
        </w:rPr>
        <w:lastRenderedPageBreak/>
        <w:t>T</w:t>
      </w:r>
      <w:r w:rsidR="00214047">
        <w:rPr>
          <w:rFonts w:asciiTheme="majorHAnsi" w:hAnsiTheme="majorHAnsi"/>
          <w:sz w:val="24"/>
          <w:szCs w:val="24"/>
        </w:rPr>
        <w:t>o conclude: t</w:t>
      </w:r>
      <w:r w:rsidRPr="00D8074A">
        <w:rPr>
          <w:rFonts w:asciiTheme="majorHAnsi" w:hAnsiTheme="majorHAnsi"/>
          <w:sz w:val="24"/>
          <w:szCs w:val="24"/>
        </w:rPr>
        <w:t>he historian must avoid the Exodus</w:t>
      </w:r>
      <w:r w:rsidR="00214047">
        <w:rPr>
          <w:rFonts w:asciiTheme="majorHAnsi" w:hAnsiTheme="majorHAnsi"/>
          <w:sz w:val="24"/>
          <w:szCs w:val="24"/>
        </w:rPr>
        <w:t>,</w:t>
      </w:r>
      <w:r w:rsidR="00B8708A" w:rsidRPr="00D8074A">
        <w:rPr>
          <w:rFonts w:asciiTheme="majorHAnsi" w:hAnsiTheme="majorHAnsi"/>
          <w:sz w:val="24"/>
          <w:szCs w:val="24"/>
        </w:rPr>
        <w:t xml:space="preserve"> put</w:t>
      </w:r>
      <w:r w:rsidR="007400D7" w:rsidRPr="00D8074A">
        <w:rPr>
          <w:rFonts w:asciiTheme="majorHAnsi" w:hAnsiTheme="majorHAnsi"/>
          <w:sz w:val="24"/>
          <w:szCs w:val="24"/>
        </w:rPr>
        <w:t xml:space="preserve"> it into a black box,</w:t>
      </w:r>
      <w:r w:rsidR="00B8708A" w:rsidRPr="00D8074A">
        <w:rPr>
          <w:rFonts w:asciiTheme="majorHAnsi" w:hAnsiTheme="majorHAnsi"/>
          <w:sz w:val="24"/>
          <w:szCs w:val="24"/>
        </w:rPr>
        <w:t xml:space="preserve"> lock it up,</w:t>
      </w:r>
      <w:r w:rsidR="00F06A26" w:rsidRPr="00D8074A">
        <w:rPr>
          <w:rFonts w:asciiTheme="majorHAnsi" w:hAnsiTheme="majorHAnsi"/>
          <w:sz w:val="24"/>
          <w:szCs w:val="24"/>
        </w:rPr>
        <w:t xml:space="preserve"> and</w:t>
      </w:r>
      <w:r w:rsidR="00B8708A" w:rsidRPr="00D8074A">
        <w:rPr>
          <w:rFonts w:asciiTheme="majorHAnsi" w:hAnsiTheme="majorHAnsi"/>
          <w:sz w:val="24"/>
          <w:szCs w:val="24"/>
        </w:rPr>
        <w:t xml:space="preserve"> then hide but not discard the key, keeping it</w:t>
      </w:r>
      <w:r w:rsidR="00F06A26" w:rsidRPr="00D8074A">
        <w:rPr>
          <w:rFonts w:asciiTheme="majorHAnsi" w:hAnsiTheme="majorHAnsi"/>
          <w:sz w:val="24"/>
          <w:szCs w:val="24"/>
        </w:rPr>
        <w:t xml:space="preserve"> </w:t>
      </w:r>
      <w:r w:rsidR="00794BFC" w:rsidRPr="00D8074A">
        <w:rPr>
          <w:rFonts w:asciiTheme="majorHAnsi" w:hAnsiTheme="majorHAnsi"/>
          <w:sz w:val="24"/>
          <w:szCs w:val="24"/>
        </w:rPr>
        <w:t>against the unlikely event that</w:t>
      </w:r>
      <w:r w:rsidR="007400D7" w:rsidRPr="00D8074A">
        <w:rPr>
          <w:rFonts w:asciiTheme="majorHAnsi" w:hAnsiTheme="majorHAnsi"/>
          <w:sz w:val="24"/>
          <w:szCs w:val="24"/>
        </w:rPr>
        <w:t xml:space="preserve"> new evidence </w:t>
      </w:r>
      <w:r w:rsidR="00214047">
        <w:rPr>
          <w:rFonts w:asciiTheme="majorHAnsi" w:hAnsiTheme="majorHAnsi"/>
          <w:sz w:val="24"/>
          <w:szCs w:val="24"/>
        </w:rPr>
        <w:t>should</w:t>
      </w:r>
      <w:r w:rsidR="007A3B74" w:rsidRPr="00D8074A">
        <w:rPr>
          <w:rFonts w:asciiTheme="majorHAnsi" w:hAnsiTheme="majorHAnsi"/>
          <w:sz w:val="24"/>
          <w:szCs w:val="24"/>
        </w:rPr>
        <w:t xml:space="preserve"> </w:t>
      </w:r>
      <w:r w:rsidR="007400D7" w:rsidRPr="00D8074A">
        <w:rPr>
          <w:rFonts w:asciiTheme="majorHAnsi" w:hAnsiTheme="majorHAnsi"/>
          <w:sz w:val="24"/>
          <w:szCs w:val="24"/>
        </w:rPr>
        <w:t>emerg</w:t>
      </w:r>
      <w:r w:rsidR="007A3B74" w:rsidRPr="00D8074A">
        <w:rPr>
          <w:rFonts w:asciiTheme="majorHAnsi" w:hAnsiTheme="majorHAnsi"/>
          <w:sz w:val="24"/>
          <w:szCs w:val="24"/>
        </w:rPr>
        <w:t>e</w:t>
      </w:r>
      <w:r w:rsidR="00CF66DC" w:rsidRPr="00D8074A">
        <w:rPr>
          <w:rFonts w:asciiTheme="majorHAnsi" w:hAnsiTheme="majorHAnsi"/>
          <w:sz w:val="24"/>
          <w:szCs w:val="24"/>
        </w:rPr>
        <w:t>.  Perhaps there was an</w:t>
      </w:r>
      <w:r w:rsidR="00214047">
        <w:rPr>
          <w:rFonts w:asciiTheme="majorHAnsi" w:hAnsiTheme="majorHAnsi"/>
          <w:sz w:val="24"/>
          <w:szCs w:val="24"/>
        </w:rPr>
        <w:t xml:space="preserve"> actual</w:t>
      </w:r>
      <w:r w:rsidR="00CF66DC" w:rsidRPr="00D8074A">
        <w:rPr>
          <w:rFonts w:asciiTheme="majorHAnsi" w:hAnsiTheme="majorHAnsi"/>
          <w:sz w:val="24"/>
          <w:szCs w:val="24"/>
        </w:rPr>
        <w:t xml:space="preserve"> event, or several events, that are commemorated in the Exodus tradition.  </w:t>
      </w:r>
      <w:r w:rsidR="00F92D68" w:rsidRPr="00D8074A">
        <w:rPr>
          <w:rFonts w:asciiTheme="majorHAnsi" w:hAnsiTheme="majorHAnsi"/>
          <w:sz w:val="24"/>
          <w:szCs w:val="24"/>
        </w:rPr>
        <w:t xml:space="preserve">But the data are just too diffuse, too sparse. </w:t>
      </w:r>
      <w:r w:rsidRPr="00D8074A">
        <w:rPr>
          <w:rFonts w:asciiTheme="majorHAnsi" w:hAnsiTheme="majorHAnsi"/>
          <w:sz w:val="24"/>
          <w:szCs w:val="24"/>
        </w:rPr>
        <w:t xml:space="preserve"> </w:t>
      </w:r>
      <w:r w:rsidR="0088516B" w:rsidRPr="00D8074A">
        <w:rPr>
          <w:rFonts w:asciiTheme="majorHAnsi" w:hAnsiTheme="majorHAnsi"/>
          <w:sz w:val="24"/>
          <w:szCs w:val="24"/>
        </w:rPr>
        <w:t>In contrast,</w:t>
      </w:r>
      <w:r w:rsidR="003E267D" w:rsidRPr="00D8074A">
        <w:rPr>
          <w:rFonts w:asciiTheme="majorHAnsi" w:hAnsiTheme="majorHAnsi"/>
          <w:sz w:val="24"/>
          <w:szCs w:val="24"/>
        </w:rPr>
        <w:t xml:space="preserve"> </w:t>
      </w:r>
      <w:r w:rsidR="00A26856" w:rsidRPr="00D8074A">
        <w:rPr>
          <w:rFonts w:asciiTheme="majorHAnsi" w:hAnsiTheme="majorHAnsi"/>
          <w:sz w:val="24"/>
          <w:szCs w:val="24"/>
        </w:rPr>
        <w:t>t</w:t>
      </w:r>
      <w:r w:rsidR="00C849AE" w:rsidRPr="00D8074A">
        <w:rPr>
          <w:rFonts w:asciiTheme="majorHAnsi" w:hAnsiTheme="majorHAnsi"/>
          <w:sz w:val="24"/>
          <w:szCs w:val="24"/>
        </w:rPr>
        <w:t>o doubt the</w:t>
      </w:r>
      <w:r w:rsidR="0088516B" w:rsidRPr="00D8074A">
        <w:rPr>
          <w:rFonts w:asciiTheme="majorHAnsi" w:hAnsiTheme="majorHAnsi"/>
          <w:sz w:val="24"/>
          <w:szCs w:val="24"/>
        </w:rPr>
        <w:t xml:space="preserve"> </w:t>
      </w:r>
      <w:r w:rsidR="000730EE" w:rsidRPr="00D8074A">
        <w:rPr>
          <w:rFonts w:asciiTheme="majorHAnsi" w:hAnsiTheme="majorHAnsi"/>
          <w:sz w:val="24"/>
          <w:szCs w:val="24"/>
        </w:rPr>
        <w:t>historicity of</w:t>
      </w:r>
      <w:r w:rsidR="004C4942" w:rsidRPr="00D8074A">
        <w:rPr>
          <w:rFonts w:asciiTheme="majorHAnsi" w:hAnsiTheme="majorHAnsi"/>
          <w:sz w:val="24"/>
          <w:szCs w:val="24"/>
        </w:rPr>
        <w:t xml:space="preserve"> the World War I</w:t>
      </w:r>
      <w:r w:rsidR="00C849AE" w:rsidRPr="00D8074A">
        <w:rPr>
          <w:rFonts w:asciiTheme="majorHAnsi" w:hAnsiTheme="majorHAnsi"/>
          <w:sz w:val="24"/>
          <w:szCs w:val="24"/>
        </w:rPr>
        <w:t xml:space="preserve"> Battle of Mons, solely b</w:t>
      </w:r>
      <w:r w:rsidR="008813D4" w:rsidRPr="00D8074A">
        <w:rPr>
          <w:rFonts w:asciiTheme="majorHAnsi" w:hAnsiTheme="majorHAnsi"/>
          <w:sz w:val="24"/>
          <w:szCs w:val="24"/>
        </w:rPr>
        <w:t>e</w:t>
      </w:r>
      <w:r w:rsidR="00242C3A">
        <w:rPr>
          <w:rFonts w:asciiTheme="majorHAnsi" w:hAnsiTheme="majorHAnsi"/>
          <w:sz w:val="24"/>
          <w:szCs w:val="24"/>
        </w:rPr>
        <w:t>cause</w:t>
      </w:r>
      <w:r w:rsidR="00B8708A" w:rsidRPr="00D8074A">
        <w:rPr>
          <w:rFonts w:asciiTheme="majorHAnsi" w:hAnsiTheme="majorHAnsi"/>
          <w:sz w:val="24"/>
          <w:szCs w:val="24"/>
        </w:rPr>
        <w:t xml:space="preserve"> one </w:t>
      </w:r>
      <w:r w:rsidR="00663AD0" w:rsidRPr="00D8074A">
        <w:rPr>
          <w:rFonts w:asciiTheme="majorHAnsi" w:hAnsiTheme="majorHAnsi"/>
          <w:sz w:val="24"/>
          <w:szCs w:val="24"/>
        </w:rPr>
        <w:t>rejected</w:t>
      </w:r>
      <w:r w:rsidR="008813D4" w:rsidRPr="00D8074A">
        <w:rPr>
          <w:rFonts w:asciiTheme="majorHAnsi" w:hAnsiTheme="majorHAnsi"/>
          <w:sz w:val="24"/>
          <w:szCs w:val="24"/>
        </w:rPr>
        <w:t xml:space="preserve"> </w:t>
      </w:r>
      <w:r w:rsidR="00291B2A" w:rsidRPr="00D8074A">
        <w:rPr>
          <w:rFonts w:asciiTheme="majorHAnsi" w:hAnsiTheme="majorHAnsi"/>
          <w:sz w:val="24"/>
          <w:szCs w:val="24"/>
        </w:rPr>
        <w:t>the attendant tale of supernatural rescue</w:t>
      </w:r>
      <w:r w:rsidR="00C849AE" w:rsidRPr="00D8074A">
        <w:rPr>
          <w:rFonts w:asciiTheme="majorHAnsi" w:hAnsiTheme="majorHAnsi"/>
          <w:sz w:val="24"/>
          <w:szCs w:val="24"/>
        </w:rPr>
        <w:t>, would be to posit such a g</w:t>
      </w:r>
      <w:r w:rsidR="000730EE" w:rsidRPr="00D8074A">
        <w:rPr>
          <w:rFonts w:asciiTheme="majorHAnsi" w:hAnsiTheme="majorHAnsi"/>
          <w:sz w:val="24"/>
          <w:szCs w:val="24"/>
        </w:rPr>
        <w:t>arga</w:t>
      </w:r>
      <w:r w:rsidR="00B33D1F" w:rsidRPr="00D8074A">
        <w:rPr>
          <w:rFonts w:asciiTheme="majorHAnsi" w:hAnsiTheme="majorHAnsi"/>
          <w:sz w:val="24"/>
          <w:szCs w:val="24"/>
        </w:rPr>
        <w:t>ntuan hoax</w:t>
      </w:r>
      <w:r w:rsidR="00B8708A" w:rsidRPr="00D8074A">
        <w:rPr>
          <w:rFonts w:asciiTheme="majorHAnsi" w:hAnsiTheme="majorHAnsi"/>
          <w:sz w:val="24"/>
          <w:szCs w:val="24"/>
        </w:rPr>
        <w:t xml:space="preserve"> that</w:t>
      </w:r>
      <w:r w:rsidR="005E259F" w:rsidRPr="00D8074A">
        <w:rPr>
          <w:rFonts w:asciiTheme="majorHAnsi" w:hAnsiTheme="majorHAnsi"/>
          <w:sz w:val="24"/>
          <w:szCs w:val="24"/>
        </w:rPr>
        <w:t xml:space="preserve"> </w:t>
      </w:r>
      <w:r w:rsidR="00413E15" w:rsidRPr="00D8074A">
        <w:rPr>
          <w:rFonts w:asciiTheme="majorHAnsi" w:hAnsiTheme="majorHAnsi"/>
          <w:sz w:val="24"/>
          <w:szCs w:val="24"/>
        </w:rPr>
        <w:t>it would be</w:t>
      </w:r>
      <w:r w:rsidR="00214047">
        <w:rPr>
          <w:rFonts w:asciiTheme="majorHAnsi" w:hAnsiTheme="majorHAnsi"/>
          <w:sz w:val="24"/>
          <w:szCs w:val="24"/>
        </w:rPr>
        <w:t xml:space="preserve"> </w:t>
      </w:r>
      <w:r w:rsidR="00242C3A">
        <w:rPr>
          <w:rFonts w:asciiTheme="majorHAnsi" w:hAnsiTheme="majorHAnsi"/>
          <w:sz w:val="24"/>
          <w:szCs w:val="24"/>
        </w:rPr>
        <w:t xml:space="preserve">far </w:t>
      </w:r>
      <w:r w:rsidR="00C849AE" w:rsidRPr="00D8074A">
        <w:rPr>
          <w:rFonts w:asciiTheme="majorHAnsi" w:hAnsiTheme="majorHAnsi"/>
          <w:sz w:val="24"/>
          <w:szCs w:val="24"/>
        </w:rPr>
        <w:t>easier</w:t>
      </w:r>
      <w:r w:rsidR="00242C3A">
        <w:rPr>
          <w:rFonts w:asciiTheme="majorHAnsi" w:hAnsiTheme="majorHAnsi"/>
          <w:sz w:val="24"/>
          <w:szCs w:val="24"/>
        </w:rPr>
        <w:t xml:space="preserve"> </w:t>
      </w:r>
      <w:r w:rsidR="00EC10DE" w:rsidRPr="00D8074A">
        <w:rPr>
          <w:rFonts w:asciiTheme="majorHAnsi" w:hAnsiTheme="majorHAnsi"/>
          <w:sz w:val="24"/>
          <w:szCs w:val="24"/>
        </w:rPr>
        <w:t xml:space="preserve">to </w:t>
      </w:r>
      <w:r w:rsidR="00C849AE" w:rsidRPr="00D8074A">
        <w:rPr>
          <w:rFonts w:asciiTheme="majorHAnsi" w:hAnsiTheme="majorHAnsi"/>
          <w:sz w:val="24"/>
          <w:szCs w:val="24"/>
        </w:rPr>
        <w:t xml:space="preserve">believe </w:t>
      </w:r>
      <w:r w:rsidR="000730EE" w:rsidRPr="00D8074A">
        <w:rPr>
          <w:rFonts w:asciiTheme="majorHAnsi" w:hAnsiTheme="majorHAnsi"/>
          <w:sz w:val="24"/>
          <w:szCs w:val="24"/>
        </w:rPr>
        <w:t xml:space="preserve">in </w:t>
      </w:r>
      <w:r w:rsidR="0088516B" w:rsidRPr="00D8074A">
        <w:rPr>
          <w:rFonts w:asciiTheme="majorHAnsi" w:hAnsiTheme="majorHAnsi"/>
          <w:sz w:val="24"/>
          <w:szCs w:val="24"/>
        </w:rPr>
        <w:t xml:space="preserve">the </w:t>
      </w:r>
      <w:r w:rsidR="00C849AE" w:rsidRPr="00D8074A">
        <w:rPr>
          <w:rFonts w:asciiTheme="majorHAnsi" w:hAnsiTheme="majorHAnsi"/>
          <w:sz w:val="24"/>
          <w:szCs w:val="24"/>
        </w:rPr>
        <w:t>Angels.</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REFERENCES</w:t>
      </w:r>
    </w:p>
    <w:p w:rsidR="00CA7CAC" w:rsidRPr="00D8074A" w:rsidRDefault="00E32246" w:rsidP="00AA017C">
      <w:pPr>
        <w:spacing w:line="360" w:lineRule="auto"/>
        <w:ind w:firstLine="720"/>
        <w:rPr>
          <w:rFonts w:asciiTheme="majorHAnsi" w:hAnsiTheme="majorHAnsi"/>
          <w:sz w:val="24"/>
          <w:szCs w:val="24"/>
        </w:rPr>
      </w:pPr>
      <w:r w:rsidRPr="00D8074A">
        <w:rPr>
          <w:rFonts w:asciiTheme="majorHAnsi" w:hAnsiTheme="majorHAnsi"/>
          <w:sz w:val="24"/>
          <w:szCs w:val="24"/>
        </w:rPr>
        <w:t>Albright, William F.</w:t>
      </w:r>
    </w:p>
    <w:p w:rsidR="00CA7CAC" w:rsidRPr="00D8074A" w:rsidRDefault="00CA7CAC" w:rsidP="00AA017C">
      <w:pPr>
        <w:spacing w:line="360" w:lineRule="auto"/>
        <w:ind w:firstLine="720"/>
        <w:rPr>
          <w:rFonts w:asciiTheme="majorHAnsi" w:hAnsiTheme="majorHAnsi"/>
          <w:sz w:val="24"/>
          <w:szCs w:val="24"/>
        </w:rPr>
      </w:pPr>
      <w:r w:rsidRPr="00D8074A">
        <w:rPr>
          <w:rFonts w:asciiTheme="majorHAnsi" w:hAnsiTheme="majorHAnsi"/>
          <w:sz w:val="24"/>
          <w:szCs w:val="24"/>
        </w:rPr>
        <w:t>1944</w:t>
      </w:r>
      <w:r w:rsidRPr="00D8074A">
        <w:rPr>
          <w:rFonts w:asciiTheme="majorHAnsi" w:hAnsiTheme="majorHAnsi"/>
          <w:sz w:val="24"/>
          <w:szCs w:val="24"/>
        </w:rPr>
        <w:tab/>
      </w:r>
      <w:r w:rsidR="008741BE" w:rsidRPr="00D8074A">
        <w:rPr>
          <w:rFonts w:asciiTheme="majorHAnsi" w:hAnsiTheme="majorHAnsi"/>
          <w:sz w:val="24"/>
          <w:szCs w:val="24"/>
        </w:rPr>
        <w:t xml:space="preserve">The Oracles of Balaam. </w:t>
      </w:r>
      <w:r w:rsidR="008741BE" w:rsidRPr="00D8074A">
        <w:rPr>
          <w:rFonts w:asciiTheme="majorHAnsi" w:hAnsiTheme="majorHAnsi"/>
          <w:i/>
          <w:sz w:val="24"/>
          <w:szCs w:val="24"/>
        </w:rPr>
        <w:t>Journal of Biblical Literature</w:t>
      </w:r>
      <w:r w:rsidR="008741BE" w:rsidRPr="00D8074A">
        <w:rPr>
          <w:rFonts w:asciiTheme="majorHAnsi" w:hAnsiTheme="majorHAnsi"/>
          <w:sz w:val="24"/>
          <w:szCs w:val="24"/>
        </w:rPr>
        <w:t xml:space="preserve"> 63: 207-33.</w:t>
      </w:r>
    </w:p>
    <w:p w:rsidR="005D3E1E" w:rsidRPr="00D8074A" w:rsidRDefault="005D3E1E"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Cas</w:t>
      </w:r>
      <w:r w:rsidR="00714B14" w:rsidRPr="00D8074A">
        <w:rPr>
          <w:rFonts w:asciiTheme="majorHAnsi" w:hAnsiTheme="majorHAnsi"/>
          <w:sz w:val="24"/>
          <w:szCs w:val="24"/>
        </w:rPr>
        <w:t>s</w:t>
      </w:r>
      <w:r w:rsidRPr="00D8074A">
        <w:rPr>
          <w:rFonts w:asciiTheme="majorHAnsi" w:hAnsiTheme="majorHAnsi"/>
          <w:sz w:val="24"/>
          <w:szCs w:val="24"/>
        </w:rPr>
        <w:t>uto</w:t>
      </w:r>
      <w:proofErr w:type="spellEnd"/>
      <w:r w:rsidRPr="00D8074A">
        <w:rPr>
          <w:rFonts w:asciiTheme="majorHAnsi" w:hAnsiTheme="majorHAnsi"/>
          <w:sz w:val="24"/>
          <w:szCs w:val="24"/>
        </w:rPr>
        <w:t xml:space="preserve">, Umberto </w:t>
      </w:r>
    </w:p>
    <w:p w:rsidR="005D3E1E" w:rsidRPr="00D8074A" w:rsidRDefault="00CE1A64" w:rsidP="00AA017C">
      <w:pPr>
        <w:spacing w:line="360" w:lineRule="auto"/>
        <w:ind w:firstLine="720"/>
        <w:rPr>
          <w:rFonts w:asciiTheme="majorHAnsi" w:hAnsiTheme="majorHAnsi"/>
          <w:sz w:val="24"/>
          <w:szCs w:val="24"/>
        </w:rPr>
      </w:pPr>
      <w:r w:rsidRPr="00D8074A">
        <w:rPr>
          <w:rFonts w:asciiTheme="majorHAnsi" w:hAnsiTheme="majorHAnsi"/>
          <w:sz w:val="24"/>
          <w:szCs w:val="24"/>
        </w:rPr>
        <w:t>1975</w:t>
      </w:r>
      <w:r w:rsidR="005D3E1E" w:rsidRPr="00D8074A">
        <w:rPr>
          <w:rFonts w:asciiTheme="majorHAnsi" w:hAnsiTheme="majorHAnsi"/>
          <w:sz w:val="24"/>
          <w:szCs w:val="24"/>
        </w:rPr>
        <w:t xml:space="preserve"> </w:t>
      </w:r>
      <w:r w:rsidR="005D3E1E" w:rsidRPr="00D8074A">
        <w:rPr>
          <w:rFonts w:asciiTheme="majorHAnsi" w:hAnsiTheme="majorHAnsi"/>
          <w:sz w:val="24"/>
          <w:szCs w:val="24"/>
        </w:rPr>
        <w:tab/>
      </w:r>
      <w:r w:rsidR="005D3E1E" w:rsidRPr="00D8074A">
        <w:rPr>
          <w:rFonts w:asciiTheme="majorHAnsi" w:hAnsiTheme="majorHAnsi"/>
          <w:i/>
          <w:sz w:val="24"/>
          <w:szCs w:val="24"/>
        </w:rPr>
        <w:t xml:space="preserve">Biblical and Oriental Studies vol. 2. </w:t>
      </w:r>
      <w:r w:rsidR="005D3E1E" w:rsidRPr="00D8074A">
        <w:rPr>
          <w:rFonts w:asciiTheme="majorHAnsi" w:hAnsiTheme="majorHAnsi"/>
          <w:sz w:val="24"/>
          <w:szCs w:val="24"/>
        </w:rPr>
        <w:t xml:space="preserve">Jerusalem: </w:t>
      </w:r>
      <w:proofErr w:type="spellStart"/>
      <w:r w:rsidR="005D3E1E" w:rsidRPr="00D8074A">
        <w:rPr>
          <w:rFonts w:asciiTheme="majorHAnsi" w:hAnsiTheme="majorHAnsi"/>
          <w:sz w:val="24"/>
          <w:szCs w:val="24"/>
        </w:rPr>
        <w:t>Magnes</w:t>
      </w:r>
      <w:proofErr w:type="spellEnd"/>
      <w:r w:rsidR="005D3E1E" w:rsidRPr="00D8074A">
        <w:rPr>
          <w:rFonts w:asciiTheme="majorHAnsi" w:hAnsiTheme="majorHAnsi"/>
          <w:sz w:val="24"/>
          <w:szCs w:val="24"/>
        </w:rPr>
        <w:t xml:space="preserve"> Press.</w:t>
      </w:r>
    </w:p>
    <w:p w:rsidR="001651D4"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Clarke, David</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2004</w:t>
      </w:r>
      <w:r w:rsidRPr="00D8074A">
        <w:rPr>
          <w:rFonts w:asciiTheme="majorHAnsi" w:hAnsiTheme="majorHAnsi"/>
          <w:sz w:val="24"/>
          <w:szCs w:val="24"/>
        </w:rPr>
        <w:tab/>
      </w:r>
      <w:r w:rsidRPr="00D8074A">
        <w:rPr>
          <w:rFonts w:asciiTheme="majorHAnsi" w:hAnsiTheme="majorHAnsi"/>
          <w:i/>
          <w:sz w:val="24"/>
          <w:szCs w:val="24"/>
        </w:rPr>
        <w:t xml:space="preserve">The Angel of Mons. </w:t>
      </w:r>
      <w:proofErr w:type="spellStart"/>
      <w:r w:rsidRPr="00D8074A">
        <w:rPr>
          <w:rFonts w:asciiTheme="majorHAnsi" w:hAnsiTheme="majorHAnsi"/>
          <w:sz w:val="24"/>
          <w:szCs w:val="24"/>
        </w:rPr>
        <w:t>Chichester</w:t>
      </w:r>
      <w:proofErr w:type="spellEnd"/>
      <w:r w:rsidRPr="00D8074A">
        <w:rPr>
          <w:rFonts w:asciiTheme="majorHAnsi" w:hAnsiTheme="majorHAnsi"/>
          <w:sz w:val="24"/>
          <w:szCs w:val="24"/>
        </w:rPr>
        <w:t>: John Wiley &amp; Sons.</w:t>
      </w:r>
    </w:p>
    <w:p w:rsidR="001651D4" w:rsidRPr="00D8074A" w:rsidRDefault="001651D4" w:rsidP="00AA017C">
      <w:pPr>
        <w:spacing w:line="360" w:lineRule="auto"/>
        <w:ind w:firstLine="720"/>
        <w:rPr>
          <w:rFonts w:asciiTheme="majorHAnsi" w:hAnsiTheme="majorHAnsi"/>
          <w:sz w:val="24"/>
          <w:szCs w:val="24"/>
        </w:rPr>
      </w:pPr>
      <w:r w:rsidRPr="00D8074A">
        <w:rPr>
          <w:rFonts w:asciiTheme="majorHAnsi" w:hAnsiTheme="majorHAnsi"/>
          <w:sz w:val="24"/>
          <w:szCs w:val="24"/>
        </w:rPr>
        <w:t>Cross, Frank M.</w:t>
      </w:r>
    </w:p>
    <w:p w:rsidR="001651D4" w:rsidRPr="00D8074A" w:rsidRDefault="001651D4" w:rsidP="00AA017C">
      <w:pPr>
        <w:spacing w:line="360" w:lineRule="auto"/>
        <w:ind w:firstLine="720"/>
        <w:rPr>
          <w:rFonts w:asciiTheme="majorHAnsi" w:hAnsiTheme="majorHAnsi"/>
          <w:sz w:val="24"/>
          <w:szCs w:val="24"/>
        </w:rPr>
      </w:pPr>
      <w:r w:rsidRPr="00D8074A">
        <w:rPr>
          <w:rFonts w:asciiTheme="majorHAnsi" w:hAnsiTheme="majorHAnsi"/>
          <w:sz w:val="24"/>
          <w:szCs w:val="24"/>
        </w:rPr>
        <w:t>1973</w:t>
      </w:r>
      <w:r w:rsidRPr="00D8074A">
        <w:rPr>
          <w:rFonts w:asciiTheme="majorHAnsi" w:hAnsiTheme="majorHAnsi"/>
          <w:sz w:val="24"/>
          <w:szCs w:val="24"/>
        </w:rPr>
        <w:tab/>
      </w:r>
      <w:r w:rsidRPr="00D8074A">
        <w:rPr>
          <w:rFonts w:asciiTheme="majorHAnsi" w:hAnsiTheme="majorHAnsi"/>
          <w:i/>
          <w:sz w:val="24"/>
          <w:szCs w:val="24"/>
        </w:rPr>
        <w:t>Canaanite Myth and Hebrew Epic</w:t>
      </w:r>
      <w:r w:rsidRPr="00D8074A">
        <w:rPr>
          <w:rFonts w:asciiTheme="majorHAnsi" w:hAnsiTheme="majorHAnsi"/>
          <w:sz w:val="24"/>
          <w:szCs w:val="24"/>
        </w:rPr>
        <w:t>. Cambridge, Mass.: Harvard University Press.</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Greenberg, Moshe </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1955</w:t>
      </w:r>
      <w:r w:rsidRPr="00D8074A">
        <w:rPr>
          <w:rFonts w:asciiTheme="majorHAnsi" w:hAnsiTheme="majorHAnsi"/>
          <w:sz w:val="24"/>
          <w:szCs w:val="24"/>
        </w:rPr>
        <w:tab/>
      </w:r>
      <w:r w:rsidRPr="00D8074A">
        <w:rPr>
          <w:rFonts w:asciiTheme="majorHAnsi" w:hAnsiTheme="majorHAnsi"/>
          <w:i/>
          <w:sz w:val="24"/>
          <w:szCs w:val="24"/>
        </w:rPr>
        <w:t xml:space="preserve">The </w:t>
      </w:r>
      <w:proofErr w:type="spellStart"/>
      <w:r w:rsidRPr="00D8074A">
        <w:rPr>
          <w:rFonts w:asciiTheme="majorHAnsi" w:hAnsiTheme="majorHAnsi"/>
          <w:i/>
          <w:sz w:val="24"/>
          <w:szCs w:val="24"/>
        </w:rPr>
        <w:t>Hab</w:t>
      </w:r>
      <w:proofErr w:type="spellEnd"/>
      <w:r w:rsidRPr="00D8074A">
        <w:rPr>
          <w:rFonts w:asciiTheme="majorHAnsi" w:hAnsiTheme="majorHAnsi"/>
          <w:i/>
          <w:sz w:val="24"/>
          <w:szCs w:val="24"/>
        </w:rPr>
        <w:t>/</w:t>
      </w:r>
      <w:proofErr w:type="spellStart"/>
      <w:r w:rsidRPr="00D8074A">
        <w:rPr>
          <w:rFonts w:asciiTheme="majorHAnsi" w:hAnsiTheme="majorHAnsi"/>
          <w:i/>
          <w:sz w:val="24"/>
          <w:szCs w:val="24"/>
        </w:rPr>
        <w:t>piru</w:t>
      </w:r>
      <w:proofErr w:type="spellEnd"/>
      <w:r w:rsidRPr="00D8074A">
        <w:rPr>
          <w:rFonts w:asciiTheme="majorHAnsi" w:hAnsiTheme="majorHAnsi"/>
          <w:sz w:val="24"/>
          <w:szCs w:val="24"/>
        </w:rPr>
        <w:t>. AOS 39. New Haven: American Oriental Society.</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Halpern, Baruch </w:t>
      </w:r>
    </w:p>
    <w:p w:rsidR="005D3E1E" w:rsidRPr="00D8074A" w:rsidRDefault="005D3E1E" w:rsidP="00AA017C">
      <w:pPr>
        <w:spacing w:line="360" w:lineRule="auto"/>
        <w:ind w:left="720" w:firstLine="720"/>
        <w:rPr>
          <w:rFonts w:asciiTheme="majorHAnsi" w:hAnsiTheme="majorHAnsi"/>
          <w:sz w:val="24"/>
          <w:szCs w:val="24"/>
        </w:rPr>
      </w:pPr>
      <w:r w:rsidRPr="00D8074A">
        <w:rPr>
          <w:rFonts w:asciiTheme="majorHAnsi" w:hAnsiTheme="majorHAnsi"/>
          <w:sz w:val="24"/>
          <w:szCs w:val="24"/>
        </w:rPr>
        <w:t>1993</w:t>
      </w:r>
      <w:r w:rsidRPr="00D8074A">
        <w:rPr>
          <w:rFonts w:asciiTheme="majorHAnsi" w:hAnsiTheme="majorHAnsi"/>
          <w:sz w:val="24"/>
          <w:szCs w:val="24"/>
        </w:rPr>
        <w:tab/>
        <w:t xml:space="preserve">The Exodus and the Israelite Historian. </w:t>
      </w:r>
      <w:proofErr w:type="gramStart"/>
      <w:r w:rsidRPr="00D8074A">
        <w:rPr>
          <w:rFonts w:asciiTheme="majorHAnsi" w:hAnsiTheme="majorHAnsi"/>
          <w:sz w:val="24"/>
          <w:szCs w:val="24"/>
        </w:rPr>
        <w:t xml:space="preserve">Pp. 89*-96* in </w:t>
      </w:r>
      <w:r w:rsidRPr="00D8074A">
        <w:rPr>
          <w:rFonts w:asciiTheme="majorHAnsi" w:hAnsiTheme="majorHAnsi"/>
          <w:i/>
          <w:sz w:val="24"/>
          <w:szCs w:val="24"/>
        </w:rPr>
        <w:t xml:space="preserve">Abraham </w:t>
      </w:r>
      <w:proofErr w:type="spellStart"/>
      <w:r w:rsidRPr="00D8074A">
        <w:rPr>
          <w:rFonts w:asciiTheme="majorHAnsi" w:hAnsiTheme="majorHAnsi"/>
          <w:i/>
          <w:sz w:val="24"/>
          <w:szCs w:val="24"/>
        </w:rPr>
        <w:t>Malamat</w:t>
      </w:r>
      <w:proofErr w:type="spellEnd"/>
      <w:r w:rsidRPr="00D8074A">
        <w:rPr>
          <w:rFonts w:asciiTheme="majorHAnsi" w:hAnsiTheme="majorHAnsi"/>
          <w:i/>
          <w:sz w:val="24"/>
          <w:szCs w:val="24"/>
        </w:rPr>
        <w:t xml:space="preserve"> Volume, </w:t>
      </w:r>
      <w:r w:rsidRPr="00D8074A">
        <w:rPr>
          <w:rFonts w:asciiTheme="majorHAnsi" w:hAnsiTheme="majorHAnsi"/>
          <w:sz w:val="24"/>
          <w:szCs w:val="24"/>
        </w:rPr>
        <w:t xml:space="preserve">ed. S. </w:t>
      </w:r>
      <w:proofErr w:type="spellStart"/>
      <w:r w:rsidRPr="00D8074A">
        <w:rPr>
          <w:rFonts w:asciiTheme="majorHAnsi" w:hAnsiTheme="majorHAnsi"/>
          <w:sz w:val="24"/>
          <w:szCs w:val="24"/>
        </w:rPr>
        <w:t>Ahituv</w:t>
      </w:r>
      <w:proofErr w:type="spellEnd"/>
      <w:r w:rsidRPr="00D8074A">
        <w:rPr>
          <w:rFonts w:asciiTheme="majorHAnsi" w:hAnsiTheme="majorHAnsi"/>
          <w:sz w:val="24"/>
          <w:szCs w:val="24"/>
        </w:rPr>
        <w:t xml:space="preserve"> and B. A. Levine.</w:t>
      </w:r>
      <w:proofErr w:type="gramEnd"/>
      <w:r w:rsidRPr="00D8074A">
        <w:rPr>
          <w:rFonts w:asciiTheme="majorHAnsi" w:hAnsiTheme="majorHAnsi"/>
          <w:sz w:val="24"/>
          <w:szCs w:val="24"/>
        </w:rPr>
        <w:t xml:space="preserve">  </w:t>
      </w:r>
      <w:proofErr w:type="spellStart"/>
      <w:proofErr w:type="gramStart"/>
      <w:r w:rsidRPr="00D8074A">
        <w:rPr>
          <w:rFonts w:asciiTheme="majorHAnsi" w:hAnsiTheme="majorHAnsi"/>
          <w:sz w:val="24"/>
          <w:szCs w:val="24"/>
        </w:rPr>
        <w:t>Eretz</w:t>
      </w:r>
      <w:proofErr w:type="spellEnd"/>
      <w:r w:rsidRPr="00D8074A">
        <w:rPr>
          <w:rFonts w:asciiTheme="majorHAnsi" w:hAnsiTheme="majorHAnsi"/>
          <w:sz w:val="24"/>
          <w:szCs w:val="24"/>
        </w:rPr>
        <w:t xml:space="preserve"> Israel 24.</w:t>
      </w:r>
      <w:proofErr w:type="gramEnd"/>
      <w:r w:rsidRPr="00D8074A">
        <w:rPr>
          <w:rFonts w:asciiTheme="majorHAnsi" w:hAnsiTheme="majorHAnsi"/>
          <w:sz w:val="24"/>
          <w:szCs w:val="24"/>
        </w:rPr>
        <w:t xml:space="preserve"> Jerusalem: Israel Exploration Society.</w:t>
      </w:r>
    </w:p>
    <w:p w:rsidR="005D3E1E" w:rsidRPr="00D8074A" w:rsidRDefault="005D3E1E"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Hoffmeier</w:t>
      </w:r>
      <w:proofErr w:type="spellEnd"/>
      <w:r w:rsidRPr="00D8074A">
        <w:rPr>
          <w:rFonts w:asciiTheme="majorHAnsi" w:hAnsiTheme="majorHAnsi"/>
          <w:sz w:val="24"/>
          <w:szCs w:val="24"/>
        </w:rPr>
        <w:t xml:space="preserve">, James K. </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lastRenderedPageBreak/>
        <w:t>1996</w:t>
      </w:r>
      <w:r w:rsidRPr="00D8074A">
        <w:rPr>
          <w:rFonts w:asciiTheme="majorHAnsi" w:hAnsiTheme="majorHAnsi"/>
          <w:sz w:val="24"/>
          <w:szCs w:val="24"/>
        </w:rPr>
        <w:tab/>
      </w:r>
      <w:r w:rsidRPr="00D8074A">
        <w:rPr>
          <w:rFonts w:asciiTheme="majorHAnsi" w:hAnsiTheme="majorHAnsi"/>
          <w:i/>
          <w:sz w:val="24"/>
          <w:szCs w:val="24"/>
        </w:rPr>
        <w:t xml:space="preserve">Israel in Egypt. </w:t>
      </w:r>
      <w:r w:rsidRPr="00D8074A">
        <w:rPr>
          <w:rFonts w:asciiTheme="majorHAnsi" w:hAnsiTheme="majorHAnsi"/>
          <w:sz w:val="24"/>
          <w:szCs w:val="24"/>
        </w:rPr>
        <w:t>New York: Oxford University Press.</w:t>
      </w:r>
    </w:p>
    <w:p w:rsidR="00A96997" w:rsidRPr="00D8074A" w:rsidRDefault="00A96997"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Kloos</w:t>
      </w:r>
      <w:proofErr w:type="spellEnd"/>
      <w:r w:rsidRPr="00D8074A">
        <w:rPr>
          <w:rFonts w:asciiTheme="majorHAnsi" w:hAnsiTheme="majorHAnsi"/>
          <w:sz w:val="24"/>
          <w:szCs w:val="24"/>
        </w:rPr>
        <w:t xml:space="preserve">, </w:t>
      </w:r>
      <w:proofErr w:type="spellStart"/>
      <w:r w:rsidRPr="00D8074A">
        <w:rPr>
          <w:rFonts w:asciiTheme="majorHAnsi" w:hAnsiTheme="majorHAnsi"/>
          <w:sz w:val="24"/>
          <w:szCs w:val="24"/>
        </w:rPr>
        <w:t>Carola</w:t>
      </w:r>
      <w:proofErr w:type="spellEnd"/>
    </w:p>
    <w:p w:rsidR="00A96997" w:rsidRPr="00D8074A" w:rsidRDefault="00A96997" w:rsidP="00AA017C">
      <w:pPr>
        <w:spacing w:line="360" w:lineRule="auto"/>
        <w:ind w:firstLine="720"/>
        <w:rPr>
          <w:rFonts w:asciiTheme="majorHAnsi" w:hAnsiTheme="majorHAnsi"/>
          <w:sz w:val="24"/>
          <w:szCs w:val="24"/>
        </w:rPr>
      </w:pPr>
      <w:proofErr w:type="gramStart"/>
      <w:r w:rsidRPr="00D8074A">
        <w:rPr>
          <w:rFonts w:asciiTheme="majorHAnsi" w:hAnsiTheme="majorHAnsi"/>
          <w:sz w:val="24"/>
          <w:szCs w:val="24"/>
        </w:rPr>
        <w:t>1986</w:t>
      </w:r>
      <w:r w:rsidRPr="00D8074A">
        <w:rPr>
          <w:rFonts w:asciiTheme="majorHAnsi" w:hAnsiTheme="majorHAnsi"/>
          <w:sz w:val="24"/>
          <w:szCs w:val="24"/>
        </w:rPr>
        <w:tab/>
      </w:r>
      <w:proofErr w:type="spellStart"/>
      <w:r w:rsidRPr="00D8074A">
        <w:rPr>
          <w:rFonts w:asciiTheme="majorHAnsi" w:hAnsiTheme="majorHAnsi"/>
          <w:i/>
          <w:sz w:val="24"/>
          <w:szCs w:val="24"/>
        </w:rPr>
        <w:t>Yhwh</w:t>
      </w:r>
      <w:proofErr w:type="gramEnd"/>
      <w:r w:rsidRPr="00D8074A">
        <w:rPr>
          <w:rFonts w:asciiTheme="majorHAnsi" w:hAnsiTheme="majorHAnsi"/>
          <w:i/>
          <w:sz w:val="24"/>
          <w:szCs w:val="24"/>
        </w:rPr>
        <w:t>’s</w:t>
      </w:r>
      <w:proofErr w:type="spellEnd"/>
      <w:r w:rsidRPr="00D8074A">
        <w:rPr>
          <w:rFonts w:asciiTheme="majorHAnsi" w:hAnsiTheme="majorHAnsi"/>
          <w:i/>
          <w:sz w:val="24"/>
          <w:szCs w:val="24"/>
        </w:rPr>
        <w:t xml:space="preserve"> Combat with the Sea. </w:t>
      </w:r>
      <w:r w:rsidRPr="00D8074A">
        <w:rPr>
          <w:rFonts w:asciiTheme="majorHAnsi" w:hAnsiTheme="majorHAnsi"/>
          <w:sz w:val="24"/>
          <w:szCs w:val="24"/>
        </w:rPr>
        <w:t xml:space="preserve">Amsterdam: van </w:t>
      </w:r>
      <w:proofErr w:type="spellStart"/>
      <w:r w:rsidRPr="00D8074A">
        <w:rPr>
          <w:rFonts w:asciiTheme="majorHAnsi" w:hAnsiTheme="majorHAnsi"/>
          <w:sz w:val="24"/>
          <w:szCs w:val="24"/>
        </w:rPr>
        <w:t>Oorschot</w:t>
      </w:r>
      <w:proofErr w:type="spellEnd"/>
      <w:r w:rsidRPr="00D8074A">
        <w:rPr>
          <w:rFonts w:asciiTheme="majorHAnsi" w:hAnsiTheme="majorHAnsi"/>
          <w:sz w:val="24"/>
          <w:szCs w:val="24"/>
        </w:rPr>
        <w:t>; Leiden: Brill.</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Moor, Johannes C. de </w:t>
      </w:r>
    </w:p>
    <w:p w:rsidR="00CE1A64"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1997</w:t>
      </w:r>
      <w:r w:rsidRPr="00D8074A">
        <w:rPr>
          <w:rFonts w:asciiTheme="majorHAnsi" w:hAnsiTheme="majorHAnsi"/>
          <w:sz w:val="24"/>
          <w:szCs w:val="24"/>
        </w:rPr>
        <w:tab/>
      </w:r>
      <w:r w:rsidRPr="00D8074A">
        <w:rPr>
          <w:rFonts w:asciiTheme="majorHAnsi" w:hAnsiTheme="majorHAnsi"/>
          <w:i/>
          <w:sz w:val="24"/>
          <w:szCs w:val="24"/>
        </w:rPr>
        <w:t xml:space="preserve">The Rise of </w:t>
      </w:r>
      <w:proofErr w:type="spellStart"/>
      <w:r w:rsidRPr="00D8074A">
        <w:rPr>
          <w:rFonts w:asciiTheme="majorHAnsi" w:hAnsiTheme="majorHAnsi"/>
          <w:i/>
          <w:sz w:val="24"/>
          <w:szCs w:val="24"/>
        </w:rPr>
        <w:t>Yahwism</w:t>
      </w:r>
      <w:proofErr w:type="spellEnd"/>
      <w:r w:rsidRPr="00D8074A">
        <w:rPr>
          <w:rFonts w:asciiTheme="majorHAnsi" w:hAnsiTheme="majorHAnsi"/>
          <w:i/>
          <w:sz w:val="24"/>
          <w:szCs w:val="24"/>
        </w:rPr>
        <w:t xml:space="preserve">. </w:t>
      </w:r>
      <w:r w:rsidRPr="00D8074A">
        <w:rPr>
          <w:rFonts w:asciiTheme="majorHAnsi" w:hAnsiTheme="majorHAnsi"/>
          <w:sz w:val="24"/>
          <w:szCs w:val="24"/>
        </w:rPr>
        <w:t>Leuven: University Press.</w:t>
      </w:r>
    </w:p>
    <w:p w:rsidR="00344616" w:rsidRPr="00D8074A" w:rsidRDefault="00344616"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Propp</w:t>
      </w:r>
      <w:proofErr w:type="spellEnd"/>
      <w:r w:rsidRPr="00D8074A">
        <w:rPr>
          <w:rFonts w:asciiTheme="majorHAnsi" w:hAnsiTheme="majorHAnsi"/>
          <w:sz w:val="24"/>
          <w:szCs w:val="24"/>
        </w:rPr>
        <w:t>, William H. C.</w:t>
      </w:r>
    </w:p>
    <w:p w:rsidR="00344616" w:rsidRPr="00D8074A" w:rsidRDefault="00344616" w:rsidP="00AA017C">
      <w:pPr>
        <w:spacing w:line="360" w:lineRule="auto"/>
        <w:ind w:firstLine="720"/>
        <w:rPr>
          <w:rFonts w:asciiTheme="majorHAnsi" w:hAnsiTheme="majorHAnsi"/>
          <w:i/>
          <w:sz w:val="24"/>
          <w:szCs w:val="24"/>
        </w:rPr>
      </w:pPr>
      <w:r w:rsidRPr="00D8074A">
        <w:rPr>
          <w:rFonts w:asciiTheme="majorHAnsi" w:hAnsiTheme="majorHAnsi"/>
          <w:sz w:val="24"/>
          <w:szCs w:val="24"/>
        </w:rPr>
        <w:t>1999</w:t>
      </w:r>
      <w:r w:rsidRPr="00D8074A">
        <w:rPr>
          <w:rFonts w:asciiTheme="majorHAnsi" w:hAnsiTheme="majorHAnsi"/>
          <w:sz w:val="24"/>
          <w:szCs w:val="24"/>
        </w:rPr>
        <w:tab/>
      </w:r>
      <w:r w:rsidRPr="00D8074A">
        <w:rPr>
          <w:rFonts w:asciiTheme="majorHAnsi" w:hAnsiTheme="majorHAnsi"/>
          <w:i/>
          <w:sz w:val="24"/>
          <w:szCs w:val="24"/>
        </w:rPr>
        <w:t>Exodus 1-18.</w:t>
      </w:r>
      <w:r w:rsidR="005533E6" w:rsidRPr="005533E6">
        <w:rPr>
          <w:rFonts w:asciiTheme="majorHAnsi" w:hAnsiTheme="majorHAnsi"/>
          <w:sz w:val="24"/>
          <w:szCs w:val="24"/>
        </w:rPr>
        <w:t xml:space="preserve"> </w:t>
      </w:r>
      <w:r w:rsidR="005533E6" w:rsidRPr="00D8074A">
        <w:rPr>
          <w:rFonts w:asciiTheme="majorHAnsi" w:hAnsiTheme="majorHAnsi"/>
          <w:sz w:val="24"/>
          <w:szCs w:val="24"/>
        </w:rPr>
        <w:t>Anchor Bible 2. New York: Doubleday.</w:t>
      </w:r>
    </w:p>
    <w:p w:rsidR="005D3E1E" w:rsidRPr="00D8074A" w:rsidRDefault="005D3E1E"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Propp</w:t>
      </w:r>
      <w:proofErr w:type="spellEnd"/>
      <w:r w:rsidRPr="00D8074A">
        <w:rPr>
          <w:rFonts w:asciiTheme="majorHAnsi" w:hAnsiTheme="majorHAnsi"/>
          <w:sz w:val="24"/>
          <w:szCs w:val="24"/>
        </w:rPr>
        <w:t>, William H. C.</w:t>
      </w:r>
      <w:r w:rsidR="00344616" w:rsidRPr="00D8074A">
        <w:rPr>
          <w:rFonts w:asciiTheme="majorHAnsi" w:hAnsiTheme="majorHAnsi"/>
          <w:sz w:val="24"/>
          <w:szCs w:val="24"/>
        </w:rPr>
        <w:t xml:space="preserve"> </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2006 </w:t>
      </w:r>
      <w:r w:rsidRPr="00D8074A">
        <w:rPr>
          <w:rFonts w:asciiTheme="majorHAnsi" w:hAnsiTheme="majorHAnsi"/>
          <w:sz w:val="24"/>
          <w:szCs w:val="24"/>
        </w:rPr>
        <w:tab/>
      </w:r>
      <w:r w:rsidRPr="00D8074A">
        <w:rPr>
          <w:rFonts w:asciiTheme="majorHAnsi" w:hAnsiTheme="majorHAnsi"/>
          <w:i/>
          <w:sz w:val="24"/>
          <w:szCs w:val="24"/>
        </w:rPr>
        <w:t xml:space="preserve">Exodus 19-40. </w:t>
      </w:r>
      <w:r w:rsidRPr="00D8074A">
        <w:rPr>
          <w:rFonts w:asciiTheme="majorHAnsi" w:hAnsiTheme="majorHAnsi"/>
          <w:sz w:val="24"/>
          <w:szCs w:val="24"/>
        </w:rPr>
        <w:t>Anchor Bible 2A.  New York: Doubleday.</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 xml:space="preserve">Redford, Donald B. </w:t>
      </w:r>
    </w:p>
    <w:p w:rsidR="005D3E1E" w:rsidRPr="00D8074A" w:rsidRDefault="005D3E1E" w:rsidP="00AA017C">
      <w:pPr>
        <w:spacing w:line="360" w:lineRule="auto"/>
        <w:ind w:firstLine="720"/>
        <w:rPr>
          <w:rFonts w:asciiTheme="majorHAnsi" w:hAnsiTheme="majorHAnsi"/>
          <w:sz w:val="24"/>
          <w:szCs w:val="24"/>
        </w:rPr>
      </w:pPr>
      <w:r w:rsidRPr="00D8074A">
        <w:rPr>
          <w:rFonts w:asciiTheme="majorHAnsi" w:hAnsiTheme="majorHAnsi"/>
          <w:sz w:val="24"/>
          <w:szCs w:val="24"/>
        </w:rPr>
        <w:t>1992</w:t>
      </w:r>
      <w:r w:rsidRPr="00D8074A">
        <w:rPr>
          <w:rFonts w:asciiTheme="majorHAnsi" w:hAnsiTheme="majorHAnsi"/>
          <w:sz w:val="24"/>
          <w:szCs w:val="24"/>
        </w:rPr>
        <w:tab/>
      </w:r>
      <w:r w:rsidRPr="00D8074A">
        <w:rPr>
          <w:rFonts w:asciiTheme="majorHAnsi" w:hAnsiTheme="majorHAnsi"/>
          <w:i/>
          <w:sz w:val="24"/>
          <w:szCs w:val="24"/>
        </w:rPr>
        <w:t xml:space="preserve">Egypt, Canaan, and Israel in Ancient Times. </w:t>
      </w:r>
      <w:r w:rsidRPr="00D8074A">
        <w:rPr>
          <w:rFonts w:asciiTheme="majorHAnsi" w:hAnsiTheme="majorHAnsi"/>
          <w:sz w:val="24"/>
          <w:szCs w:val="24"/>
        </w:rPr>
        <w:t>Princeton: Princeton University Press.</w:t>
      </w:r>
    </w:p>
    <w:p w:rsidR="005D3E1E" w:rsidRPr="00D8074A" w:rsidRDefault="005D3E1E"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Weinfeld</w:t>
      </w:r>
      <w:proofErr w:type="spellEnd"/>
      <w:r w:rsidRPr="00D8074A">
        <w:rPr>
          <w:rFonts w:asciiTheme="majorHAnsi" w:hAnsiTheme="majorHAnsi"/>
          <w:sz w:val="24"/>
          <w:szCs w:val="24"/>
        </w:rPr>
        <w:t xml:space="preserve">, Moshe </w:t>
      </w:r>
    </w:p>
    <w:p w:rsidR="005D3E1E" w:rsidRPr="00D8074A" w:rsidRDefault="005D3E1E" w:rsidP="00AA017C">
      <w:pPr>
        <w:spacing w:line="360" w:lineRule="auto"/>
        <w:ind w:left="720" w:firstLine="720"/>
        <w:rPr>
          <w:rFonts w:asciiTheme="majorHAnsi" w:hAnsiTheme="majorHAnsi"/>
          <w:sz w:val="24"/>
          <w:szCs w:val="24"/>
        </w:rPr>
      </w:pPr>
      <w:r w:rsidRPr="00D8074A">
        <w:rPr>
          <w:rFonts w:asciiTheme="majorHAnsi" w:hAnsiTheme="majorHAnsi"/>
          <w:sz w:val="24"/>
          <w:szCs w:val="24"/>
        </w:rPr>
        <w:t>1987</w:t>
      </w:r>
      <w:r w:rsidRPr="00D8074A">
        <w:rPr>
          <w:rFonts w:asciiTheme="majorHAnsi" w:hAnsiTheme="majorHAnsi"/>
          <w:sz w:val="24"/>
          <w:szCs w:val="24"/>
        </w:rPr>
        <w:tab/>
        <w:t xml:space="preserve">The Tribal League at Sinai.  </w:t>
      </w:r>
      <w:proofErr w:type="gramStart"/>
      <w:r w:rsidRPr="00D8074A">
        <w:rPr>
          <w:rFonts w:asciiTheme="majorHAnsi" w:hAnsiTheme="majorHAnsi"/>
          <w:sz w:val="24"/>
          <w:szCs w:val="24"/>
        </w:rPr>
        <w:t xml:space="preserve">Pp. 303-14 in </w:t>
      </w:r>
      <w:r w:rsidRPr="00D8074A">
        <w:rPr>
          <w:rFonts w:asciiTheme="majorHAnsi" w:hAnsiTheme="majorHAnsi"/>
          <w:i/>
          <w:sz w:val="24"/>
          <w:szCs w:val="24"/>
        </w:rPr>
        <w:t xml:space="preserve">Ancient Israelite Religion, </w:t>
      </w:r>
      <w:r w:rsidRPr="00D8074A">
        <w:rPr>
          <w:rFonts w:asciiTheme="majorHAnsi" w:hAnsiTheme="majorHAnsi"/>
          <w:sz w:val="24"/>
          <w:szCs w:val="24"/>
        </w:rPr>
        <w:t>ed. P. D. Miller, Jr., P. D. Hanson and S. D. McBride.</w:t>
      </w:r>
      <w:proofErr w:type="gramEnd"/>
      <w:r w:rsidRPr="00D8074A">
        <w:rPr>
          <w:rFonts w:asciiTheme="majorHAnsi" w:hAnsiTheme="majorHAnsi"/>
          <w:sz w:val="24"/>
          <w:szCs w:val="24"/>
        </w:rPr>
        <w:t xml:space="preserve">  Fs. F. M. Cross.  Philadelphia: Fortress Press.</w:t>
      </w:r>
    </w:p>
    <w:p w:rsidR="00E31CC6" w:rsidRPr="00D8074A" w:rsidRDefault="00E31CC6" w:rsidP="00AA017C">
      <w:pPr>
        <w:spacing w:line="360" w:lineRule="auto"/>
        <w:ind w:firstLine="720"/>
        <w:rPr>
          <w:rFonts w:asciiTheme="majorHAnsi" w:hAnsiTheme="majorHAnsi"/>
          <w:sz w:val="24"/>
          <w:szCs w:val="24"/>
        </w:rPr>
      </w:pPr>
    </w:p>
    <w:p w:rsidR="000C46D3" w:rsidRPr="00D8074A" w:rsidRDefault="000C46D3" w:rsidP="00AA017C">
      <w:pPr>
        <w:spacing w:line="360" w:lineRule="auto"/>
        <w:ind w:firstLine="720"/>
        <w:rPr>
          <w:rFonts w:asciiTheme="majorHAnsi" w:hAnsiTheme="majorHAnsi"/>
          <w:sz w:val="24"/>
          <w:szCs w:val="24"/>
        </w:rPr>
      </w:pPr>
    </w:p>
    <w:p w:rsidR="000C46D3" w:rsidRPr="00D8074A" w:rsidRDefault="000C46D3" w:rsidP="00AA017C">
      <w:pPr>
        <w:spacing w:line="360" w:lineRule="auto"/>
        <w:ind w:firstLine="720"/>
        <w:rPr>
          <w:rFonts w:asciiTheme="majorHAnsi" w:hAnsiTheme="majorHAnsi"/>
          <w:sz w:val="24"/>
          <w:szCs w:val="24"/>
        </w:rPr>
      </w:pPr>
      <w:r w:rsidRPr="00D8074A">
        <w:rPr>
          <w:rFonts w:asciiTheme="majorHAnsi" w:hAnsiTheme="majorHAnsi"/>
          <w:sz w:val="24"/>
          <w:szCs w:val="24"/>
        </w:rPr>
        <w:t>INDEX TERMS</w:t>
      </w:r>
    </w:p>
    <w:p w:rsidR="0077604D" w:rsidRPr="00D8074A" w:rsidRDefault="0077604D" w:rsidP="00AA017C">
      <w:pPr>
        <w:spacing w:line="360" w:lineRule="auto"/>
        <w:ind w:firstLine="720"/>
        <w:rPr>
          <w:rFonts w:asciiTheme="majorHAnsi" w:hAnsiTheme="majorHAnsi"/>
          <w:sz w:val="24"/>
          <w:szCs w:val="24"/>
        </w:rPr>
      </w:pP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Abiru</w:t>
      </w:r>
      <w:proofErr w:type="spellEnd"/>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Apiru</w:t>
      </w:r>
      <w:proofErr w:type="spellEnd"/>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lastRenderedPageBreak/>
        <w:t>Akhenaten</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Amorites</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Angel(s) of Mons</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Charteris</w:t>
      </w:r>
      <w:proofErr w:type="spellEnd"/>
      <w:r w:rsidRPr="00D8074A">
        <w:rPr>
          <w:rFonts w:asciiTheme="majorHAnsi" w:hAnsiTheme="majorHAnsi"/>
          <w:sz w:val="24"/>
          <w:szCs w:val="24"/>
        </w:rPr>
        <w:t>, John</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Documentary Hypothesis</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Homer</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Hyksos</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Leviathan</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Machen</w:t>
      </w:r>
      <w:proofErr w:type="spellEnd"/>
      <w:r w:rsidRPr="00D8074A">
        <w:rPr>
          <w:rFonts w:asciiTheme="majorHAnsi" w:hAnsiTheme="majorHAnsi"/>
          <w:sz w:val="24"/>
          <w:szCs w:val="24"/>
        </w:rPr>
        <w:t>, Arthur</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Merneptah</w:t>
      </w:r>
      <w:proofErr w:type="spellEnd"/>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Mons, Belgium</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Moses</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Oracles of Balaam</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Philistines</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Pithom</w:t>
      </w:r>
      <w:proofErr w:type="spellEnd"/>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Rahab</w:t>
      </w:r>
      <w:proofErr w:type="spellEnd"/>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Ramesses</w:t>
      </w:r>
      <w:proofErr w:type="spellEnd"/>
      <w:r w:rsidRPr="00D8074A">
        <w:rPr>
          <w:rFonts w:asciiTheme="majorHAnsi" w:hAnsiTheme="majorHAnsi"/>
          <w:sz w:val="24"/>
          <w:szCs w:val="24"/>
        </w:rPr>
        <w:t xml:space="preserve"> II</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t>Shasu</w:t>
      </w:r>
      <w:proofErr w:type="spellEnd"/>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Song of the Sea</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Spinoza, Baruch</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St. George</w:t>
      </w:r>
    </w:p>
    <w:p w:rsidR="0077604D" w:rsidRPr="00D8074A" w:rsidRDefault="0077604D" w:rsidP="00AA017C">
      <w:pPr>
        <w:spacing w:line="360" w:lineRule="auto"/>
        <w:ind w:firstLine="720"/>
        <w:rPr>
          <w:rFonts w:asciiTheme="majorHAnsi" w:hAnsiTheme="majorHAnsi"/>
          <w:sz w:val="24"/>
          <w:szCs w:val="24"/>
        </w:rPr>
      </w:pPr>
      <w:proofErr w:type="spellStart"/>
      <w:r w:rsidRPr="00D8074A">
        <w:rPr>
          <w:rFonts w:asciiTheme="majorHAnsi" w:hAnsiTheme="majorHAnsi"/>
          <w:sz w:val="24"/>
          <w:szCs w:val="24"/>
        </w:rPr>
        <w:lastRenderedPageBreak/>
        <w:t>Thera</w:t>
      </w:r>
      <w:proofErr w:type="spellEnd"/>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Thucydides</w:t>
      </w:r>
    </w:p>
    <w:p w:rsidR="0077604D" w:rsidRPr="00D8074A" w:rsidRDefault="0077604D" w:rsidP="00AA017C">
      <w:pPr>
        <w:spacing w:line="360" w:lineRule="auto"/>
        <w:ind w:firstLine="720"/>
        <w:rPr>
          <w:rFonts w:asciiTheme="majorHAnsi" w:hAnsiTheme="majorHAnsi"/>
          <w:sz w:val="24"/>
          <w:szCs w:val="24"/>
        </w:rPr>
      </w:pPr>
      <w:r w:rsidRPr="00D8074A">
        <w:rPr>
          <w:rFonts w:asciiTheme="majorHAnsi" w:hAnsiTheme="majorHAnsi"/>
          <w:sz w:val="24"/>
          <w:szCs w:val="24"/>
        </w:rPr>
        <w:t>Valla, Lorenzo</w:t>
      </w:r>
    </w:p>
    <w:p w:rsidR="00A94648" w:rsidRDefault="00A94648" w:rsidP="00AA017C">
      <w:pPr>
        <w:pStyle w:val="NormalWeb"/>
        <w:shd w:val="clear" w:color="auto" w:fill="FFFFFF"/>
        <w:spacing w:line="360" w:lineRule="auto"/>
        <w:ind w:firstLine="720"/>
        <w:rPr>
          <w:rFonts w:ascii="Verdana" w:hAnsi="Verdana"/>
          <w:color w:val="000000"/>
          <w:sz w:val="20"/>
          <w:szCs w:val="20"/>
        </w:rPr>
      </w:pPr>
    </w:p>
    <w:p w:rsidR="00E31CC6" w:rsidRPr="00D8074A" w:rsidRDefault="00E31CC6" w:rsidP="00AA017C">
      <w:pPr>
        <w:spacing w:line="360" w:lineRule="auto"/>
        <w:ind w:firstLine="720"/>
        <w:rPr>
          <w:rFonts w:asciiTheme="majorHAnsi" w:hAnsiTheme="majorHAnsi"/>
          <w:sz w:val="24"/>
          <w:szCs w:val="24"/>
        </w:rPr>
      </w:pPr>
    </w:p>
    <w:sectPr w:rsidR="00E31CC6" w:rsidRPr="00D8074A" w:rsidSect="000D24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54" w:rsidRDefault="009E2854" w:rsidP="00D175F8">
      <w:pPr>
        <w:spacing w:after="0" w:line="240" w:lineRule="auto"/>
      </w:pPr>
      <w:r>
        <w:separator/>
      </w:r>
    </w:p>
  </w:endnote>
  <w:endnote w:type="continuationSeparator" w:id="0">
    <w:p w:rsidR="009E2854" w:rsidRDefault="009E2854" w:rsidP="00D1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54" w:rsidRDefault="009E2854" w:rsidP="00D175F8">
      <w:pPr>
        <w:spacing w:after="0" w:line="240" w:lineRule="auto"/>
      </w:pPr>
      <w:r>
        <w:separator/>
      </w:r>
    </w:p>
  </w:footnote>
  <w:footnote w:type="continuationSeparator" w:id="0">
    <w:p w:rsidR="009E2854" w:rsidRDefault="009E2854" w:rsidP="00D175F8">
      <w:pPr>
        <w:spacing w:after="0" w:line="240" w:lineRule="auto"/>
      </w:pPr>
      <w:r>
        <w:continuationSeparator/>
      </w:r>
    </w:p>
  </w:footnote>
  <w:footnote w:id="1">
    <w:p w:rsidR="00D175F8" w:rsidRPr="00242C3A" w:rsidRDefault="00D175F8">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w:t>
      </w:r>
      <w:proofErr w:type="gramStart"/>
      <w:r w:rsidRPr="00242C3A">
        <w:rPr>
          <w:rFonts w:asciiTheme="majorHAnsi" w:hAnsiTheme="majorHAnsi"/>
        </w:rPr>
        <w:t xml:space="preserve">All quotations from Thucydides, </w:t>
      </w:r>
      <w:r w:rsidRPr="00242C3A">
        <w:rPr>
          <w:rFonts w:asciiTheme="majorHAnsi" w:hAnsiTheme="majorHAnsi"/>
          <w:i/>
        </w:rPr>
        <w:t xml:space="preserve">The History of the </w:t>
      </w:r>
      <w:proofErr w:type="spellStart"/>
      <w:r w:rsidRPr="00242C3A">
        <w:rPr>
          <w:rFonts w:asciiTheme="majorHAnsi" w:hAnsiTheme="majorHAnsi"/>
          <w:i/>
        </w:rPr>
        <w:t>Pelopponesian</w:t>
      </w:r>
      <w:proofErr w:type="spellEnd"/>
      <w:r w:rsidRPr="00242C3A">
        <w:rPr>
          <w:rFonts w:asciiTheme="majorHAnsi" w:hAnsiTheme="majorHAnsi"/>
          <w:i/>
        </w:rPr>
        <w:t xml:space="preserve"> War</w:t>
      </w:r>
      <w:r w:rsidR="00072246" w:rsidRPr="00242C3A">
        <w:rPr>
          <w:rFonts w:asciiTheme="majorHAnsi" w:hAnsiTheme="majorHAnsi"/>
          <w:i/>
        </w:rPr>
        <w:t xml:space="preserve"> Book I</w:t>
      </w:r>
      <w:r w:rsidRPr="00242C3A">
        <w:rPr>
          <w:rFonts w:asciiTheme="majorHAnsi" w:hAnsiTheme="majorHAnsi"/>
          <w:i/>
        </w:rPr>
        <w:t xml:space="preserve">, </w:t>
      </w:r>
      <w:r w:rsidRPr="00242C3A">
        <w:rPr>
          <w:rFonts w:asciiTheme="majorHAnsi" w:hAnsiTheme="majorHAnsi"/>
        </w:rPr>
        <w:t>trans. Richard Crawley.</w:t>
      </w:r>
      <w:proofErr w:type="gramEnd"/>
      <w:r w:rsidRPr="00242C3A">
        <w:rPr>
          <w:rFonts w:asciiTheme="majorHAnsi" w:hAnsiTheme="majorHAnsi"/>
        </w:rPr>
        <w:t xml:space="preserve">  </w:t>
      </w:r>
      <w:hyperlink r:id="rId1" w:history="1">
        <w:r w:rsidRPr="00242C3A">
          <w:rPr>
            <w:rStyle w:val="Hyperlink"/>
            <w:rFonts w:asciiTheme="majorHAnsi" w:hAnsiTheme="majorHAnsi"/>
            <w:color w:val="auto"/>
          </w:rPr>
          <w:t>http://classics.mit.edu/Thucydides/pelopwar.1.first.html</w:t>
        </w:r>
      </w:hyperlink>
      <w:r w:rsidR="00937D34" w:rsidRPr="00242C3A">
        <w:rPr>
          <w:rFonts w:asciiTheme="majorHAnsi" w:hAnsiTheme="majorHAnsi"/>
        </w:rPr>
        <w:t xml:space="preserve">. </w:t>
      </w:r>
    </w:p>
  </w:footnote>
  <w:footnote w:id="2">
    <w:p w:rsidR="00937D34" w:rsidRPr="00242C3A" w:rsidRDefault="00937D34">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This </w:t>
      </w:r>
      <w:r w:rsidRPr="00242C3A">
        <w:rPr>
          <w:rFonts w:asciiTheme="majorHAnsi" w:hAnsiTheme="majorHAnsi"/>
          <w:i/>
        </w:rPr>
        <w:t xml:space="preserve">per se </w:t>
      </w:r>
      <w:r w:rsidRPr="00242C3A">
        <w:rPr>
          <w:rFonts w:asciiTheme="majorHAnsi" w:hAnsiTheme="majorHAnsi"/>
        </w:rPr>
        <w:t xml:space="preserve">is not new; </w:t>
      </w:r>
      <w:proofErr w:type="spellStart"/>
      <w:r w:rsidRPr="00242C3A">
        <w:rPr>
          <w:rFonts w:asciiTheme="majorHAnsi" w:hAnsiTheme="majorHAnsi"/>
        </w:rPr>
        <w:t>Herodutus</w:t>
      </w:r>
      <w:proofErr w:type="spellEnd"/>
      <w:r w:rsidRPr="00242C3A">
        <w:rPr>
          <w:rFonts w:asciiTheme="majorHAnsi" w:hAnsiTheme="majorHAnsi"/>
        </w:rPr>
        <w:t xml:space="preserve"> had begun his own History similarly.</w:t>
      </w:r>
    </w:p>
  </w:footnote>
  <w:footnote w:id="3">
    <w:p w:rsidR="00607AC7" w:rsidRPr="00242C3A" w:rsidRDefault="00607AC7" w:rsidP="00607AC7">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Unlike Homer, Hesiod names himself in the opening of his </w:t>
      </w:r>
      <w:proofErr w:type="spellStart"/>
      <w:r w:rsidRPr="00242C3A">
        <w:rPr>
          <w:rFonts w:asciiTheme="majorHAnsi" w:hAnsiTheme="majorHAnsi"/>
          <w:i/>
        </w:rPr>
        <w:t>Theogony</w:t>
      </w:r>
      <w:proofErr w:type="spellEnd"/>
      <w:r w:rsidRPr="00242C3A">
        <w:rPr>
          <w:rFonts w:asciiTheme="majorHAnsi" w:hAnsiTheme="majorHAnsi"/>
          <w:i/>
        </w:rPr>
        <w:t>,</w:t>
      </w:r>
      <w:r w:rsidRPr="00242C3A">
        <w:rPr>
          <w:rFonts w:asciiTheme="majorHAnsi" w:hAnsiTheme="majorHAnsi"/>
        </w:rPr>
        <w:t xml:space="preserve"> in addition to claiming the authority of the Muses.</w:t>
      </w:r>
    </w:p>
  </w:footnote>
  <w:footnote w:id="4">
    <w:p w:rsidR="00256BEE" w:rsidRPr="00242C3A" w:rsidRDefault="00256BEE">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For </w:t>
      </w:r>
      <w:r w:rsidR="00E9369F" w:rsidRPr="00242C3A">
        <w:rPr>
          <w:rFonts w:asciiTheme="majorHAnsi" w:hAnsiTheme="majorHAnsi"/>
        </w:rPr>
        <w:t xml:space="preserve">more detail, see </w:t>
      </w:r>
      <w:proofErr w:type="spellStart"/>
      <w:r w:rsidR="00E9369F" w:rsidRPr="00242C3A">
        <w:rPr>
          <w:rFonts w:asciiTheme="majorHAnsi" w:hAnsiTheme="majorHAnsi"/>
        </w:rPr>
        <w:t>Propp</w:t>
      </w:r>
      <w:proofErr w:type="spellEnd"/>
      <w:r w:rsidR="00E9369F" w:rsidRPr="00242C3A">
        <w:rPr>
          <w:rFonts w:asciiTheme="majorHAnsi" w:hAnsiTheme="majorHAnsi"/>
        </w:rPr>
        <w:t xml:space="preserve"> 2006: 735-46</w:t>
      </w:r>
      <w:r w:rsidRPr="00242C3A">
        <w:rPr>
          <w:rFonts w:asciiTheme="majorHAnsi" w:hAnsiTheme="majorHAnsi"/>
        </w:rPr>
        <w:t>.</w:t>
      </w:r>
    </w:p>
  </w:footnote>
  <w:footnote w:id="5">
    <w:p w:rsidR="00F507F4" w:rsidRPr="00242C3A" w:rsidRDefault="00F507F4">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w:t>
      </w:r>
      <w:hyperlink r:id="rId2" w:history="1">
        <w:r w:rsidRPr="00242C3A">
          <w:rPr>
            <w:rStyle w:val="Hyperlink"/>
            <w:rFonts w:asciiTheme="majorHAnsi" w:hAnsiTheme="majorHAnsi"/>
          </w:rPr>
          <w:t>http://www.aftermathww1.com/bowmen.asp</w:t>
        </w:r>
      </w:hyperlink>
    </w:p>
  </w:footnote>
  <w:footnote w:id="6">
    <w:p w:rsidR="00F33F77" w:rsidRPr="00242C3A" w:rsidRDefault="00F33F77">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w:t>
      </w:r>
      <w:hyperlink r:id="rId3" w:history="1">
        <w:r w:rsidRPr="00242C3A">
          <w:rPr>
            <w:rStyle w:val="Hyperlink"/>
            <w:rFonts w:asciiTheme="majorHAnsi" w:hAnsiTheme="majorHAnsi"/>
            <w:color w:val="auto"/>
          </w:rPr>
          <w:t>http://www.aftermathww1.com/bowmint2.asp</w:t>
        </w:r>
      </w:hyperlink>
      <w:r w:rsidR="004E2A43" w:rsidRPr="00242C3A">
        <w:rPr>
          <w:rFonts w:asciiTheme="majorHAnsi" w:hAnsiTheme="majorHAnsi"/>
        </w:rPr>
        <w:t xml:space="preserve">. </w:t>
      </w:r>
    </w:p>
  </w:footnote>
  <w:footnote w:id="7">
    <w:p w:rsidR="00242C3A" w:rsidRPr="00242C3A" w:rsidRDefault="00242C3A" w:rsidP="00242C3A">
      <w:pPr>
        <w:pStyle w:val="FootnoteText"/>
        <w:rPr>
          <w:rFonts w:asciiTheme="majorHAnsi" w:hAnsiTheme="majorHAnsi"/>
        </w:rPr>
      </w:pPr>
      <w:r w:rsidRPr="00242C3A">
        <w:rPr>
          <w:rStyle w:val="FootnoteReference"/>
          <w:rFonts w:asciiTheme="majorHAnsi" w:hAnsiTheme="majorHAnsi"/>
        </w:rPr>
        <w:footnoteRef/>
      </w:r>
      <w:r w:rsidRPr="00242C3A">
        <w:rPr>
          <w:rFonts w:asciiTheme="majorHAnsi" w:hAnsiTheme="majorHAnsi"/>
        </w:rPr>
        <w:t xml:space="preserve"> </w:t>
      </w:r>
      <w:r>
        <w:rPr>
          <w:rFonts w:asciiTheme="majorHAnsi" w:hAnsiTheme="majorHAnsi"/>
        </w:rPr>
        <w:t>On neurology and</w:t>
      </w:r>
      <w:r w:rsidRPr="00242C3A">
        <w:rPr>
          <w:rFonts w:asciiTheme="majorHAnsi" w:hAnsiTheme="majorHAnsi"/>
        </w:rPr>
        <w:t xml:space="preserve"> cultural memory, see </w:t>
      </w:r>
      <w:proofErr w:type="spellStart"/>
      <w:r w:rsidRPr="00242C3A">
        <w:rPr>
          <w:rFonts w:asciiTheme="majorHAnsi" w:hAnsiTheme="majorHAnsi"/>
        </w:rPr>
        <w:t>Maeir</w:t>
      </w:r>
      <w:proofErr w:type="spellEnd"/>
      <w:r w:rsidRPr="00242C3A">
        <w:rPr>
          <w:rFonts w:asciiTheme="majorHAnsi" w:hAnsiTheme="majorHAnsi"/>
        </w:rPr>
        <w:t xml:space="preserve">, this volume.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17"/>
    <w:rsid w:val="0000241F"/>
    <w:rsid w:val="00016189"/>
    <w:rsid w:val="0002181B"/>
    <w:rsid w:val="00027EEA"/>
    <w:rsid w:val="00031F30"/>
    <w:rsid w:val="00032B9E"/>
    <w:rsid w:val="00032F67"/>
    <w:rsid w:val="000331AD"/>
    <w:rsid w:val="0004485B"/>
    <w:rsid w:val="00051528"/>
    <w:rsid w:val="00055393"/>
    <w:rsid w:val="00055B39"/>
    <w:rsid w:val="000569D1"/>
    <w:rsid w:val="000617C2"/>
    <w:rsid w:val="00063322"/>
    <w:rsid w:val="00064007"/>
    <w:rsid w:val="00072246"/>
    <w:rsid w:val="000730EE"/>
    <w:rsid w:val="0007310D"/>
    <w:rsid w:val="0007772E"/>
    <w:rsid w:val="00080A38"/>
    <w:rsid w:val="000A04E1"/>
    <w:rsid w:val="000C120A"/>
    <w:rsid w:val="000C1566"/>
    <w:rsid w:val="000C1F28"/>
    <w:rsid w:val="000C3736"/>
    <w:rsid w:val="000C4268"/>
    <w:rsid w:val="000C46D3"/>
    <w:rsid w:val="000D2451"/>
    <w:rsid w:val="000D7FAC"/>
    <w:rsid w:val="000E1A23"/>
    <w:rsid w:val="000E429C"/>
    <w:rsid w:val="000E5057"/>
    <w:rsid w:val="000E5B2B"/>
    <w:rsid w:val="000E69D2"/>
    <w:rsid w:val="000F1DD3"/>
    <w:rsid w:val="000F4F27"/>
    <w:rsid w:val="000F6CFE"/>
    <w:rsid w:val="00101060"/>
    <w:rsid w:val="001038D2"/>
    <w:rsid w:val="001043B3"/>
    <w:rsid w:val="001064A0"/>
    <w:rsid w:val="0011080E"/>
    <w:rsid w:val="001116F0"/>
    <w:rsid w:val="00113E6F"/>
    <w:rsid w:val="00127F5F"/>
    <w:rsid w:val="00132AB7"/>
    <w:rsid w:val="001566A6"/>
    <w:rsid w:val="001651D4"/>
    <w:rsid w:val="00165DE5"/>
    <w:rsid w:val="00167BAC"/>
    <w:rsid w:val="00175105"/>
    <w:rsid w:val="00177096"/>
    <w:rsid w:val="001770EE"/>
    <w:rsid w:val="001831FA"/>
    <w:rsid w:val="00184AF0"/>
    <w:rsid w:val="00184CEF"/>
    <w:rsid w:val="001869DB"/>
    <w:rsid w:val="00192C24"/>
    <w:rsid w:val="001A52BA"/>
    <w:rsid w:val="001A72E2"/>
    <w:rsid w:val="001B03B9"/>
    <w:rsid w:val="001B13CA"/>
    <w:rsid w:val="001B5053"/>
    <w:rsid w:val="001C3DF4"/>
    <w:rsid w:val="001D2412"/>
    <w:rsid w:val="001D36F5"/>
    <w:rsid w:val="001E2269"/>
    <w:rsid w:val="001E3D9D"/>
    <w:rsid w:val="001F11D8"/>
    <w:rsid w:val="001F3FFC"/>
    <w:rsid w:val="001F595B"/>
    <w:rsid w:val="002016FC"/>
    <w:rsid w:val="00204076"/>
    <w:rsid w:val="002047EE"/>
    <w:rsid w:val="00214047"/>
    <w:rsid w:val="002167CC"/>
    <w:rsid w:val="002263F1"/>
    <w:rsid w:val="002321B7"/>
    <w:rsid w:val="00235DAE"/>
    <w:rsid w:val="002366F7"/>
    <w:rsid w:val="002429DC"/>
    <w:rsid w:val="00242C3A"/>
    <w:rsid w:val="002524F7"/>
    <w:rsid w:val="00256BEE"/>
    <w:rsid w:val="002601FA"/>
    <w:rsid w:val="00265914"/>
    <w:rsid w:val="00275021"/>
    <w:rsid w:val="002766AA"/>
    <w:rsid w:val="0028056F"/>
    <w:rsid w:val="00280F78"/>
    <w:rsid w:val="00291B2A"/>
    <w:rsid w:val="00297AA8"/>
    <w:rsid w:val="002A5671"/>
    <w:rsid w:val="002B2D14"/>
    <w:rsid w:val="002C2448"/>
    <w:rsid w:val="002C4627"/>
    <w:rsid w:val="002D192A"/>
    <w:rsid w:val="002D4B82"/>
    <w:rsid w:val="002F10FB"/>
    <w:rsid w:val="0030271C"/>
    <w:rsid w:val="00306677"/>
    <w:rsid w:val="003132FF"/>
    <w:rsid w:val="00314F56"/>
    <w:rsid w:val="00321893"/>
    <w:rsid w:val="00323245"/>
    <w:rsid w:val="00323EE2"/>
    <w:rsid w:val="00325318"/>
    <w:rsid w:val="0032563E"/>
    <w:rsid w:val="00326794"/>
    <w:rsid w:val="0032771A"/>
    <w:rsid w:val="00330530"/>
    <w:rsid w:val="00332180"/>
    <w:rsid w:val="00333632"/>
    <w:rsid w:val="00344616"/>
    <w:rsid w:val="00346C84"/>
    <w:rsid w:val="00351C58"/>
    <w:rsid w:val="00354B26"/>
    <w:rsid w:val="00355013"/>
    <w:rsid w:val="0035613B"/>
    <w:rsid w:val="00365062"/>
    <w:rsid w:val="0037147A"/>
    <w:rsid w:val="00373AC0"/>
    <w:rsid w:val="00376D0C"/>
    <w:rsid w:val="003922A8"/>
    <w:rsid w:val="00395752"/>
    <w:rsid w:val="003A1667"/>
    <w:rsid w:val="003A2F82"/>
    <w:rsid w:val="003B2B64"/>
    <w:rsid w:val="003D0D0C"/>
    <w:rsid w:val="003D2AAE"/>
    <w:rsid w:val="003D3EBA"/>
    <w:rsid w:val="003E2567"/>
    <w:rsid w:val="003E267D"/>
    <w:rsid w:val="003E69DB"/>
    <w:rsid w:val="003F292A"/>
    <w:rsid w:val="003F553D"/>
    <w:rsid w:val="00402A53"/>
    <w:rsid w:val="004114F9"/>
    <w:rsid w:val="00413E15"/>
    <w:rsid w:val="00414297"/>
    <w:rsid w:val="00416CB5"/>
    <w:rsid w:val="0041743A"/>
    <w:rsid w:val="004220D2"/>
    <w:rsid w:val="00423CBC"/>
    <w:rsid w:val="004279FE"/>
    <w:rsid w:val="00433739"/>
    <w:rsid w:val="0043773A"/>
    <w:rsid w:val="00437B8B"/>
    <w:rsid w:val="00445220"/>
    <w:rsid w:val="004508CC"/>
    <w:rsid w:val="00460258"/>
    <w:rsid w:val="00463B1B"/>
    <w:rsid w:val="004667ED"/>
    <w:rsid w:val="00483181"/>
    <w:rsid w:val="00484682"/>
    <w:rsid w:val="00490985"/>
    <w:rsid w:val="00491116"/>
    <w:rsid w:val="004A1195"/>
    <w:rsid w:val="004A3E92"/>
    <w:rsid w:val="004A630E"/>
    <w:rsid w:val="004A6419"/>
    <w:rsid w:val="004B215D"/>
    <w:rsid w:val="004C0B7D"/>
    <w:rsid w:val="004C2DAC"/>
    <w:rsid w:val="004C4942"/>
    <w:rsid w:val="004C4A3F"/>
    <w:rsid w:val="004D0937"/>
    <w:rsid w:val="004D5921"/>
    <w:rsid w:val="004D7D66"/>
    <w:rsid w:val="004E2A43"/>
    <w:rsid w:val="004F33CC"/>
    <w:rsid w:val="004F3893"/>
    <w:rsid w:val="00503023"/>
    <w:rsid w:val="00511B33"/>
    <w:rsid w:val="005146A3"/>
    <w:rsid w:val="005202E5"/>
    <w:rsid w:val="00521DBA"/>
    <w:rsid w:val="00524842"/>
    <w:rsid w:val="00526E3E"/>
    <w:rsid w:val="005467F9"/>
    <w:rsid w:val="00551678"/>
    <w:rsid w:val="00552BBD"/>
    <w:rsid w:val="005533E6"/>
    <w:rsid w:val="005557B1"/>
    <w:rsid w:val="00555FA9"/>
    <w:rsid w:val="00556221"/>
    <w:rsid w:val="005600B5"/>
    <w:rsid w:val="0056187C"/>
    <w:rsid w:val="0057173F"/>
    <w:rsid w:val="0057367D"/>
    <w:rsid w:val="0057505A"/>
    <w:rsid w:val="0057554B"/>
    <w:rsid w:val="0058232A"/>
    <w:rsid w:val="0058544F"/>
    <w:rsid w:val="00586581"/>
    <w:rsid w:val="005873D1"/>
    <w:rsid w:val="005A2CA7"/>
    <w:rsid w:val="005A5B04"/>
    <w:rsid w:val="005A717E"/>
    <w:rsid w:val="005B4911"/>
    <w:rsid w:val="005C025E"/>
    <w:rsid w:val="005C0501"/>
    <w:rsid w:val="005C6FDD"/>
    <w:rsid w:val="005D2B75"/>
    <w:rsid w:val="005D3E1E"/>
    <w:rsid w:val="005E259F"/>
    <w:rsid w:val="005E38E5"/>
    <w:rsid w:val="00606C6F"/>
    <w:rsid w:val="00607AC7"/>
    <w:rsid w:val="006173C6"/>
    <w:rsid w:val="0062152F"/>
    <w:rsid w:val="00624655"/>
    <w:rsid w:val="00640688"/>
    <w:rsid w:val="0064550C"/>
    <w:rsid w:val="006503DC"/>
    <w:rsid w:val="00663AD0"/>
    <w:rsid w:val="00695361"/>
    <w:rsid w:val="006955E7"/>
    <w:rsid w:val="006A2970"/>
    <w:rsid w:val="006A5189"/>
    <w:rsid w:val="006B3DB9"/>
    <w:rsid w:val="006B4C69"/>
    <w:rsid w:val="006C7154"/>
    <w:rsid w:val="006D2068"/>
    <w:rsid w:val="006D43A2"/>
    <w:rsid w:val="006D44B4"/>
    <w:rsid w:val="006D60A0"/>
    <w:rsid w:val="006E512E"/>
    <w:rsid w:val="006E584C"/>
    <w:rsid w:val="006E6E75"/>
    <w:rsid w:val="006F0C85"/>
    <w:rsid w:val="006F3A69"/>
    <w:rsid w:val="007027A8"/>
    <w:rsid w:val="00703924"/>
    <w:rsid w:val="00711AE4"/>
    <w:rsid w:val="007128B3"/>
    <w:rsid w:val="00714B14"/>
    <w:rsid w:val="00717BB8"/>
    <w:rsid w:val="007235E5"/>
    <w:rsid w:val="00723FAB"/>
    <w:rsid w:val="00725FCA"/>
    <w:rsid w:val="00735F8C"/>
    <w:rsid w:val="007400D7"/>
    <w:rsid w:val="00747A9A"/>
    <w:rsid w:val="00747D90"/>
    <w:rsid w:val="00747F84"/>
    <w:rsid w:val="007559F8"/>
    <w:rsid w:val="007565B9"/>
    <w:rsid w:val="00762A80"/>
    <w:rsid w:val="0076420D"/>
    <w:rsid w:val="0076766F"/>
    <w:rsid w:val="0077148A"/>
    <w:rsid w:val="007732A4"/>
    <w:rsid w:val="0077604D"/>
    <w:rsid w:val="0078448D"/>
    <w:rsid w:val="00784765"/>
    <w:rsid w:val="00791EE8"/>
    <w:rsid w:val="00794BDE"/>
    <w:rsid w:val="00794BFC"/>
    <w:rsid w:val="00795335"/>
    <w:rsid w:val="007A1A00"/>
    <w:rsid w:val="007A2D04"/>
    <w:rsid w:val="007A3B74"/>
    <w:rsid w:val="007A45F4"/>
    <w:rsid w:val="007C3145"/>
    <w:rsid w:val="007E3131"/>
    <w:rsid w:val="007E483F"/>
    <w:rsid w:val="007E6E1F"/>
    <w:rsid w:val="007F5CCF"/>
    <w:rsid w:val="008018F6"/>
    <w:rsid w:val="0081186B"/>
    <w:rsid w:val="00811D4F"/>
    <w:rsid w:val="00812F13"/>
    <w:rsid w:val="008138E1"/>
    <w:rsid w:val="008164A9"/>
    <w:rsid w:val="00817A38"/>
    <w:rsid w:val="00823F5E"/>
    <w:rsid w:val="0082440C"/>
    <w:rsid w:val="008272EC"/>
    <w:rsid w:val="008474C9"/>
    <w:rsid w:val="00851C84"/>
    <w:rsid w:val="008534CE"/>
    <w:rsid w:val="00854159"/>
    <w:rsid w:val="008576D6"/>
    <w:rsid w:val="008664F0"/>
    <w:rsid w:val="008741BE"/>
    <w:rsid w:val="008813D4"/>
    <w:rsid w:val="00881743"/>
    <w:rsid w:val="0088516B"/>
    <w:rsid w:val="00891A42"/>
    <w:rsid w:val="00893D70"/>
    <w:rsid w:val="00895D58"/>
    <w:rsid w:val="00897CCF"/>
    <w:rsid w:val="008A2F9B"/>
    <w:rsid w:val="008B1489"/>
    <w:rsid w:val="008C183F"/>
    <w:rsid w:val="008D1162"/>
    <w:rsid w:val="008D3184"/>
    <w:rsid w:val="008E02CA"/>
    <w:rsid w:val="008E2A57"/>
    <w:rsid w:val="008F47AC"/>
    <w:rsid w:val="008F4ADD"/>
    <w:rsid w:val="00906D38"/>
    <w:rsid w:val="009127D9"/>
    <w:rsid w:val="00916814"/>
    <w:rsid w:val="009200C0"/>
    <w:rsid w:val="009276FB"/>
    <w:rsid w:val="00927F1C"/>
    <w:rsid w:val="00933D79"/>
    <w:rsid w:val="0093526C"/>
    <w:rsid w:val="00937D34"/>
    <w:rsid w:val="009408CE"/>
    <w:rsid w:val="00950E75"/>
    <w:rsid w:val="00963C2C"/>
    <w:rsid w:val="00975C67"/>
    <w:rsid w:val="00981D09"/>
    <w:rsid w:val="00986C98"/>
    <w:rsid w:val="00991099"/>
    <w:rsid w:val="009930E1"/>
    <w:rsid w:val="00993A7C"/>
    <w:rsid w:val="00996329"/>
    <w:rsid w:val="00996843"/>
    <w:rsid w:val="00997AD1"/>
    <w:rsid w:val="009A2618"/>
    <w:rsid w:val="009A6515"/>
    <w:rsid w:val="009B013F"/>
    <w:rsid w:val="009C6BAE"/>
    <w:rsid w:val="009D2145"/>
    <w:rsid w:val="009D324C"/>
    <w:rsid w:val="009D6DE5"/>
    <w:rsid w:val="009D7692"/>
    <w:rsid w:val="009E2854"/>
    <w:rsid w:val="009E5DF2"/>
    <w:rsid w:val="009F2693"/>
    <w:rsid w:val="009F3267"/>
    <w:rsid w:val="00A042BE"/>
    <w:rsid w:val="00A15E2A"/>
    <w:rsid w:val="00A20135"/>
    <w:rsid w:val="00A23F13"/>
    <w:rsid w:val="00A244FC"/>
    <w:rsid w:val="00A2463B"/>
    <w:rsid w:val="00A264F5"/>
    <w:rsid w:val="00A26856"/>
    <w:rsid w:val="00A31797"/>
    <w:rsid w:val="00A347B3"/>
    <w:rsid w:val="00A37EAB"/>
    <w:rsid w:val="00A414FB"/>
    <w:rsid w:val="00A43137"/>
    <w:rsid w:val="00A46AA4"/>
    <w:rsid w:val="00A6042F"/>
    <w:rsid w:val="00A623A6"/>
    <w:rsid w:val="00A635F9"/>
    <w:rsid w:val="00A70E54"/>
    <w:rsid w:val="00A737B9"/>
    <w:rsid w:val="00A85692"/>
    <w:rsid w:val="00A93577"/>
    <w:rsid w:val="00A94648"/>
    <w:rsid w:val="00A95B72"/>
    <w:rsid w:val="00A96997"/>
    <w:rsid w:val="00AA017C"/>
    <w:rsid w:val="00AA2454"/>
    <w:rsid w:val="00AA27E6"/>
    <w:rsid w:val="00AA3609"/>
    <w:rsid w:val="00AA3F52"/>
    <w:rsid w:val="00AB2AFC"/>
    <w:rsid w:val="00AC2846"/>
    <w:rsid w:val="00AC37A2"/>
    <w:rsid w:val="00AC39FF"/>
    <w:rsid w:val="00AC5086"/>
    <w:rsid w:val="00AD33B0"/>
    <w:rsid w:val="00AD3875"/>
    <w:rsid w:val="00AD622D"/>
    <w:rsid w:val="00AE2033"/>
    <w:rsid w:val="00AE72D1"/>
    <w:rsid w:val="00AE7A8E"/>
    <w:rsid w:val="00AF2535"/>
    <w:rsid w:val="00AF6AF4"/>
    <w:rsid w:val="00AF6E5C"/>
    <w:rsid w:val="00B048AA"/>
    <w:rsid w:val="00B33D1F"/>
    <w:rsid w:val="00B360CB"/>
    <w:rsid w:val="00B36965"/>
    <w:rsid w:val="00B4334A"/>
    <w:rsid w:val="00B53BB0"/>
    <w:rsid w:val="00B54953"/>
    <w:rsid w:val="00B55D0D"/>
    <w:rsid w:val="00B7145A"/>
    <w:rsid w:val="00B741DE"/>
    <w:rsid w:val="00B84D3F"/>
    <w:rsid w:val="00B8708A"/>
    <w:rsid w:val="00B904C3"/>
    <w:rsid w:val="00BA1C6A"/>
    <w:rsid w:val="00BA6E86"/>
    <w:rsid w:val="00BB22C9"/>
    <w:rsid w:val="00BB2949"/>
    <w:rsid w:val="00BB65C0"/>
    <w:rsid w:val="00BC2059"/>
    <w:rsid w:val="00BC5C1A"/>
    <w:rsid w:val="00BD0E1C"/>
    <w:rsid w:val="00BD4335"/>
    <w:rsid w:val="00BE618F"/>
    <w:rsid w:val="00BE798C"/>
    <w:rsid w:val="00BF05D3"/>
    <w:rsid w:val="00BF378B"/>
    <w:rsid w:val="00C10099"/>
    <w:rsid w:val="00C10D3C"/>
    <w:rsid w:val="00C1490B"/>
    <w:rsid w:val="00C14BEC"/>
    <w:rsid w:val="00C20804"/>
    <w:rsid w:val="00C26B98"/>
    <w:rsid w:val="00C3216A"/>
    <w:rsid w:val="00C35314"/>
    <w:rsid w:val="00C36FFA"/>
    <w:rsid w:val="00C40FCF"/>
    <w:rsid w:val="00C41153"/>
    <w:rsid w:val="00C41C5A"/>
    <w:rsid w:val="00C444FA"/>
    <w:rsid w:val="00C60541"/>
    <w:rsid w:val="00C71C2E"/>
    <w:rsid w:val="00C83E3D"/>
    <w:rsid w:val="00C849AE"/>
    <w:rsid w:val="00C96FC4"/>
    <w:rsid w:val="00C97873"/>
    <w:rsid w:val="00CA0FA4"/>
    <w:rsid w:val="00CA1E40"/>
    <w:rsid w:val="00CA7CAC"/>
    <w:rsid w:val="00CC5E6C"/>
    <w:rsid w:val="00CD116B"/>
    <w:rsid w:val="00CD46D6"/>
    <w:rsid w:val="00CE1A64"/>
    <w:rsid w:val="00CE4868"/>
    <w:rsid w:val="00CF66DC"/>
    <w:rsid w:val="00D05CBA"/>
    <w:rsid w:val="00D13E67"/>
    <w:rsid w:val="00D175F8"/>
    <w:rsid w:val="00D24D3F"/>
    <w:rsid w:val="00D25C42"/>
    <w:rsid w:val="00D32F3A"/>
    <w:rsid w:val="00D35EA5"/>
    <w:rsid w:val="00D43BEF"/>
    <w:rsid w:val="00D44B75"/>
    <w:rsid w:val="00D52A7E"/>
    <w:rsid w:val="00D53DAD"/>
    <w:rsid w:val="00D674DB"/>
    <w:rsid w:val="00D679EC"/>
    <w:rsid w:val="00D73AC9"/>
    <w:rsid w:val="00D8074A"/>
    <w:rsid w:val="00D830B4"/>
    <w:rsid w:val="00D87323"/>
    <w:rsid w:val="00D9789C"/>
    <w:rsid w:val="00DA0F0A"/>
    <w:rsid w:val="00DA0F2F"/>
    <w:rsid w:val="00DA200B"/>
    <w:rsid w:val="00DA28A0"/>
    <w:rsid w:val="00DA34F3"/>
    <w:rsid w:val="00DA4A9E"/>
    <w:rsid w:val="00DA5F90"/>
    <w:rsid w:val="00DB3DB6"/>
    <w:rsid w:val="00DB50F3"/>
    <w:rsid w:val="00DB57B3"/>
    <w:rsid w:val="00DB5AF5"/>
    <w:rsid w:val="00DC02DC"/>
    <w:rsid w:val="00DC2065"/>
    <w:rsid w:val="00DC29FF"/>
    <w:rsid w:val="00DC3284"/>
    <w:rsid w:val="00DD0537"/>
    <w:rsid w:val="00DD3140"/>
    <w:rsid w:val="00DE5E5E"/>
    <w:rsid w:val="00DE7080"/>
    <w:rsid w:val="00DF4003"/>
    <w:rsid w:val="00DF7A9A"/>
    <w:rsid w:val="00E01CF8"/>
    <w:rsid w:val="00E029FD"/>
    <w:rsid w:val="00E07D6F"/>
    <w:rsid w:val="00E11E20"/>
    <w:rsid w:val="00E1324C"/>
    <w:rsid w:val="00E214F5"/>
    <w:rsid w:val="00E261C3"/>
    <w:rsid w:val="00E26962"/>
    <w:rsid w:val="00E275E5"/>
    <w:rsid w:val="00E31307"/>
    <w:rsid w:val="00E31CC6"/>
    <w:rsid w:val="00E32246"/>
    <w:rsid w:val="00E34D2E"/>
    <w:rsid w:val="00E3598A"/>
    <w:rsid w:val="00E37D7F"/>
    <w:rsid w:val="00E44F10"/>
    <w:rsid w:val="00E45397"/>
    <w:rsid w:val="00E477CA"/>
    <w:rsid w:val="00E47D0F"/>
    <w:rsid w:val="00E54D03"/>
    <w:rsid w:val="00E60702"/>
    <w:rsid w:val="00E636DB"/>
    <w:rsid w:val="00E72F17"/>
    <w:rsid w:val="00E7344B"/>
    <w:rsid w:val="00E76F5A"/>
    <w:rsid w:val="00E87363"/>
    <w:rsid w:val="00E87A92"/>
    <w:rsid w:val="00E9369F"/>
    <w:rsid w:val="00EA1FA4"/>
    <w:rsid w:val="00EC10DE"/>
    <w:rsid w:val="00EC13BD"/>
    <w:rsid w:val="00EC1C5E"/>
    <w:rsid w:val="00EC2FF6"/>
    <w:rsid w:val="00ED0A99"/>
    <w:rsid w:val="00ED3DBB"/>
    <w:rsid w:val="00ED5074"/>
    <w:rsid w:val="00ED59C3"/>
    <w:rsid w:val="00EE2472"/>
    <w:rsid w:val="00EE3E67"/>
    <w:rsid w:val="00EF479F"/>
    <w:rsid w:val="00EF5943"/>
    <w:rsid w:val="00F00890"/>
    <w:rsid w:val="00F05269"/>
    <w:rsid w:val="00F06A26"/>
    <w:rsid w:val="00F12ACD"/>
    <w:rsid w:val="00F15954"/>
    <w:rsid w:val="00F33F77"/>
    <w:rsid w:val="00F3473D"/>
    <w:rsid w:val="00F41DF4"/>
    <w:rsid w:val="00F424AE"/>
    <w:rsid w:val="00F507F4"/>
    <w:rsid w:val="00F61B44"/>
    <w:rsid w:val="00F62343"/>
    <w:rsid w:val="00F73AB7"/>
    <w:rsid w:val="00F741F4"/>
    <w:rsid w:val="00F75050"/>
    <w:rsid w:val="00F8007F"/>
    <w:rsid w:val="00F828B8"/>
    <w:rsid w:val="00F92D68"/>
    <w:rsid w:val="00F93BB5"/>
    <w:rsid w:val="00F93D91"/>
    <w:rsid w:val="00FA24D2"/>
    <w:rsid w:val="00FA7EE8"/>
    <w:rsid w:val="00FB21D0"/>
    <w:rsid w:val="00FB46BA"/>
    <w:rsid w:val="00FC3052"/>
    <w:rsid w:val="00FC5609"/>
    <w:rsid w:val="00FD3000"/>
    <w:rsid w:val="00FD394A"/>
    <w:rsid w:val="00FD55DF"/>
    <w:rsid w:val="00FD73C1"/>
    <w:rsid w:val="00FE552B"/>
    <w:rsid w:val="00FF01DA"/>
    <w:rsid w:val="00FF250F"/>
    <w:rsid w:val="00FF4205"/>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7A9A"/>
    <w:pPr>
      <w:spacing w:after="0" w:line="240" w:lineRule="auto"/>
    </w:pPr>
    <w:rPr>
      <w:rFonts w:ascii="Copperplate Gothic Bold" w:eastAsiaTheme="majorEastAsia" w:hAnsi="Copperplate Gothic Bold" w:cstheme="majorBidi"/>
      <w:sz w:val="16"/>
      <w:szCs w:val="20"/>
    </w:rPr>
  </w:style>
  <w:style w:type="character" w:styleId="Hyperlink">
    <w:name w:val="Hyperlink"/>
    <w:basedOn w:val="DefaultParagraphFont"/>
    <w:uiPriority w:val="99"/>
    <w:unhideWhenUsed/>
    <w:rsid w:val="007A45F4"/>
    <w:rPr>
      <w:color w:val="0000FF" w:themeColor="hyperlink"/>
      <w:u w:val="single"/>
    </w:rPr>
  </w:style>
  <w:style w:type="character" w:customStyle="1" w:styleId="text">
    <w:name w:val="text"/>
    <w:basedOn w:val="DefaultParagraphFont"/>
    <w:rsid w:val="00C444FA"/>
  </w:style>
  <w:style w:type="character" w:customStyle="1" w:styleId="small-caps">
    <w:name w:val="small-caps"/>
    <w:basedOn w:val="DefaultParagraphFont"/>
    <w:rsid w:val="00C444FA"/>
  </w:style>
  <w:style w:type="character" w:customStyle="1" w:styleId="indent-1-breaks">
    <w:name w:val="indent-1-breaks"/>
    <w:basedOn w:val="DefaultParagraphFont"/>
    <w:rsid w:val="00C444FA"/>
  </w:style>
  <w:style w:type="paragraph" w:customStyle="1" w:styleId="line">
    <w:name w:val="line"/>
    <w:basedOn w:val="Normal"/>
    <w:rsid w:val="00C44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1">
    <w:name w:val="highl1"/>
    <w:basedOn w:val="DefaultParagraphFont"/>
    <w:rsid w:val="0057505A"/>
    <w:rPr>
      <w:shd w:val="clear" w:color="auto" w:fill="FFF4EC"/>
    </w:rPr>
  </w:style>
  <w:style w:type="character" w:customStyle="1" w:styleId="rtext1">
    <w:name w:val="rtext1"/>
    <w:basedOn w:val="DefaultParagraphFont"/>
    <w:rsid w:val="0057505A"/>
    <w:rPr>
      <w:rFonts w:ascii="Arial" w:hAnsi="Arial" w:cs="Arial" w:hint="default"/>
      <w:strike w:val="0"/>
      <w:dstrike w:val="0"/>
      <w:color w:val="001320"/>
      <w:sz w:val="14"/>
      <w:szCs w:val="14"/>
      <w:u w:val="none"/>
      <w:effect w:val="none"/>
    </w:rPr>
  </w:style>
  <w:style w:type="paragraph" w:styleId="NormalWeb">
    <w:name w:val="Normal (Web)"/>
    <w:basedOn w:val="Normal"/>
    <w:uiPriority w:val="99"/>
    <w:unhideWhenUsed/>
    <w:rsid w:val="00204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A62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23A6"/>
  </w:style>
  <w:style w:type="character" w:customStyle="1" w:styleId="apple-converted-space">
    <w:name w:val="apple-converted-space"/>
    <w:basedOn w:val="DefaultParagraphFont"/>
    <w:rsid w:val="00A623A6"/>
  </w:style>
  <w:style w:type="character" w:customStyle="1" w:styleId="selah">
    <w:name w:val="selah"/>
    <w:basedOn w:val="DefaultParagraphFont"/>
    <w:rsid w:val="004A1195"/>
  </w:style>
  <w:style w:type="paragraph" w:styleId="FootnoteText">
    <w:name w:val="footnote text"/>
    <w:basedOn w:val="Normal"/>
    <w:link w:val="FootnoteTextChar"/>
    <w:uiPriority w:val="99"/>
    <w:unhideWhenUsed/>
    <w:rsid w:val="00D175F8"/>
    <w:pPr>
      <w:spacing w:after="0" w:line="240" w:lineRule="auto"/>
    </w:pPr>
    <w:rPr>
      <w:sz w:val="20"/>
      <w:szCs w:val="20"/>
    </w:rPr>
  </w:style>
  <w:style w:type="character" w:customStyle="1" w:styleId="FootnoteTextChar">
    <w:name w:val="Footnote Text Char"/>
    <w:basedOn w:val="DefaultParagraphFont"/>
    <w:link w:val="FootnoteText"/>
    <w:uiPriority w:val="99"/>
    <w:rsid w:val="00D175F8"/>
    <w:rPr>
      <w:sz w:val="20"/>
      <w:szCs w:val="20"/>
    </w:rPr>
  </w:style>
  <w:style w:type="character" w:styleId="FootnoteReference">
    <w:name w:val="footnote reference"/>
    <w:basedOn w:val="DefaultParagraphFont"/>
    <w:uiPriority w:val="99"/>
    <w:semiHidden/>
    <w:unhideWhenUsed/>
    <w:rsid w:val="00D175F8"/>
    <w:rPr>
      <w:vertAlign w:val="superscript"/>
    </w:rPr>
  </w:style>
  <w:style w:type="character" w:styleId="FollowedHyperlink">
    <w:name w:val="FollowedHyperlink"/>
    <w:basedOn w:val="DefaultParagraphFont"/>
    <w:uiPriority w:val="99"/>
    <w:semiHidden/>
    <w:unhideWhenUsed/>
    <w:rsid w:val="0046025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7A9A"/>
    <w:pPr>
      <w:spacing w:after="0" w:line="240" w:lineRule="auto"/>
    </w:pPr>
    <w:rPr>
      <w:rFonts w:ascii="Copperplate Gothic Bold" w:eastAsiaTheme="majorEastAsia" w:hAnsi="Copperplate Gothic Bold" w:cstheme="majorBidi"/>
      <w:sz w:val="16"/>
      <w:szCs w:val="20"/>
    </w:rPr>
  </w:style>
  <w:style w:type="character" w:styleId="Hyperlink">
    <w:name w:val="Hyperlink"/>
    <w:basedOn w:val="DefaultParagraphFont"/>
    <w:uiPriority w:val="99"/>
    <w:unhideWhenUsed/>
    <w:rsid w:val="007A45F4"/>
    <w:rPr>
      <w:color w:val="0000FF" w:themeColor="hyperlink"/>
      <w:u w:val="single"/>
    </w:rPr>
  </w:style>
  <w:style w:type="character" w:customStyle="1" w:styleId="text">
    <w:name w:val="text"/>
    <w:basedOn w:val="DefaultParagraphFont"/>
    <w:rsid w:val="00C444FA"/>
  </w:style>
  <w:style w:type="character" w:customStyle="1" w:styleId="small-caps">
    <w:name w:val="small-caps"/>
    <w:basedOn w:val="DefaultParagraphFont"/>
    <w:rsid w:val="00C444FA"/>
  </w:style>
  <w:style w:type="character" w:customStyle="1" w:styleId="indent-1-breaks">
    <w:name w:val="indent-1-breaks"/>
    <w:basedOn w:val="DefaultParagraphFont"/>
    <w:rsid w:val="00C444FA"/>
  </w:style>
  <w:style w:type="paragraph" w:customStyle="1" w:styleId="line">
    <w:name w:val="line"/>
    <w:basedOn w:val="Normal"/>
    <w:rsid w:val="00C44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1">
    <w:name w:val="highl1"/>
    <w:basedOn w:val="DefaultParagraphFont"/>
    <w:rsid w:val="0057505A"/>
    <w:rPr>
      <w:shd w:val="clear" w:color="auto" w:fill="FFF4EC"/>
    </w:rPr>
  </w:style>
  <w:style w:type="character" w:customStyle="1" w:styleId="rtext1">
    <w:name w:val="rtext1"/>
    <w:basedOn w:val="DefaultParagraphFont"/>
    <w:rsid w:val="0057505A"/>
    <w:rPr>
      <w:rFonts w:ascii="Arial" w:hAnsi="Arial" w:cs="Arial" w:hint="default"/>
      <w:strike w:val="0"/>
      <w:dstrike w:val="0"/>
      <w:color w:val="001320"/>
      <w:sz w:val="14"/>
      <w:szCs w:val="14"/>
      <w:u w:val="none"/>
      <w:effect w:val="none"/>
    </w:rPr>
  </w:style>
  <w:style w:type="paragraph" w:styleId="NormalWeb">
    <w:name w:val="Normal (Web)"/>
    <w:basedOn w:val="Normal"/>
    <w:uiPriority w:val="99"/>
    <w:unhideWhenUsed/>
    <w:rsid w:val="00204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A62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23A6"/>
  </w:style>
  <w:style w:type="character" w:customStyle="1" w:styleId="apple-converted-space">
    <w:name w:val="apple-converted-space"/>
    <w:basedOn w:val="DefaultParagraphFont"/>
    <w:rsid w:val="00A623A6"/>
  </w:style>
  <w:style w:type="character" w:customStyle="1" w:styleId="selah">
    <w:name w:val="selah"/>
    <w:basedOn w:val="DefaultParagraphFont"/>
    <w:rsid w:val="004A1195"/>
  </w:style>
  <w:style w:type="paragraph" w:styleId="FootnoteText">
    <w:name w:val="footnote text"/>
    <w:basedOn w:val="Normal"/>
    <w:link w:val="FootnoteTextChar"/>
    <w:uiPriority w:val="99"/>
    <w:unhideWhenUsed/>
    <w:rsid w:val="00D175F8"/>
    <w:pPr>
      <w:spacing w:after="0" w:line="240" w:lineRule="auto"/>
    </w:pPr>
    <w:rPr>
      <w:sz w:val="20"/>
      <w:szCs w:val="20"/>
    </w:rPr>
  </w:style>
  <w:style w:type="character" w:customStyle="1" w:styleId="FootnoteTextChar">
    <w:name w:val="Footnote Text Char"/>
    <w:basedOn w:val="DefaultParagraphFont"/>
    <w:link w:val="FootnoteText"/>
    <w:uiPriority w:val="99"/>
    <w:rsid w:val="00D175F8"/>
    <w:rPr>
      <w:sz w:val="20"/>
      <w:szCs w:val="20"/>
    </w:rPr>
  </w:style>
  <w:style w:type="character" w:styleId="FootnoteReference">
    <w:name w:val="footnote reference"/>
    <w:basedOn w:val="DefaultParagraphFont"/>
    <w:uiPriority w:val="99"/>
    <w:semiHidden/>
    <w:unhideWhenUsed/>
    <w:rsid w:val="00D175F8"/>
    <w:rPr>
      <w:vertAlign w:val="superscript"/>
    </w:rPr>
  </w:style>
  <w:style w:type="character" w:styleId="FollowedHyperlink">
    <w:name w:val="FollowedHyperlink"/>
    <w:basedOn w:val="DefaultParagraphFont"/>
    <w:uiPriority w:val="99"/>
    <w:semiHidden/>
    <w:unhideWhenUsed/>
    <w:rsid w:val="00460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261">
      <w:bodyDiv w:val="1"/>
      <w:marLeft w:val="0"/>
      <w:marRight w:val="0"/>
      <w:marTop w:val="0"/>
      <w:marBottom w:val="0"/>
      <w:divBdr>
        <w:top w:val="none" w:sz="0" w:space="0" w:color="auto"/>
        <w:left w:val="none" w:sz="0" w:space="0" w:color="auto"/>
        <w:bottom w:val="none" w:sz="0" w:space="0" w:color="auto"/>
        <w:right w:val="none" w:sz="0" w:space="0" w:color="auto"/>
      </w:divBdr>
    </w:div>
    <w:div w:id="139733209">
      <w:bodyDiv w:val="1"/>
      <w:marLeft w:val="0"/>
      <w:marRight w:val="0"/>
      <w:marTop w:val="0"/>
      <w:marBottom w:val="0"/>
      <w:divBdr>
        <w:top w:val="none" w:sz="0" w:space="0" w:color="auto"/>
        <w:left w:val="none" w:sz="0" w:space="0" w:color="auto"/>
        <w:bottom w:val="none" w:sz="0" w:space="0" w:color="auto"/>
        <w:right w:val="none" w:sz="0" w:space="0" w:color="auto"/>
      </w:divBdr>
      <w:divsChild>
        <w:div w:id="856314762">
          <w:marLeft w:val="0"/>
          <w:marRight w:val="0"/>
          <w:marTop w:val="0"/>
          <w:marBottom w:val="0"/>
          <w:divBdr>
            <w:top w:val="none" w:sz="0" w:space="0" w:color="auto"/>
            <w:left w:val="none" w:sz="0" w:space="0" w:color="auto"/>
            <w:bottom w:val="none" w:sz="0" w:space="0" w:color="auto"/>
            <w:right w:val="none" w:sz="0" w:space="0" w:color="auto"/>
          </w:divBdr>
          <w:divsChild>
            <w:div w:id="109326050">
              <w:marLeft w:val="0"/>
              <w:marRight w:val="0"/>
              <w:marTop w:val="0"/>
              <w:marBottom w:val="0"/>
              <w:divBdr>
                <w:top w:val="none" w:sz="0" w:space="0" w:color="auto"/>
                <w:left w:val="none" w:sz="0" w:space="0" w:color="auto"/>
                <w:bottom w:val="none" w:sz="0" w:space="0" w:color="auto"/>
                <w:right w:val="none" w:sz="0" w:space="0" w:color="auto"/>
              </w:divBdr>
              <w:divsChild>
                <w:div w:id="630598375">
                  <w:marLeft w:val="0"/>
                  <w:marRight w:val="0"/>
                  <w:marTop w:val="0"/>
                  <w:marBottom w:val="0"/>
                  <w:divBdr>
                    <w:top w:val="none" w:sz="0" w:space="0" w:color="auto"/>
                    <w:left w:val="none" w:sz="0" w:space="0" w:color="auto"/>
                    <w:bottom w:val="none" w:sz="0" w:space="0" w:color="auto"/>
                    <w:right w:val="none" w:sz="0" w:space="0" w:color="auto"/>
                  </w:divBdr>
                  <w:divsChild>
                    <w:div w:id="2108191189">
                      <w:marLeft w:val="0"/>
                      <w:marRight w:val="0"/>
                      <w:marTop w:val="0"/>
                      <w:marBottom w:val="0"/>
                      <w:divBdr>
                        <w:top w:val="none" w:sz="0" w:space="0" w:color="auto"/>
                        <w:left w:val="none" w:sz="0" w:space="0" w:color="auto"/>
                        <w:bottom w:val="none" w:sz="0" w:space="0" w:color="auto"/>
                        <w:right w:val="none" w:sz="0" w:space="0" w:color="auto"/>
                      </w:divBdr>
                      <w:divsChild>
                        <w:div w:id="1563981916">
                          <w:marLeft w:val="0"/>
                          <w:marRight w:val="0"/>
                          <w:marTop w:val="0"/>
                          <w:marBottom w:val="0"/>
                          <w:divBdr>
                            <w:top w:val="none" w:sz="0" w:space="0" w:color="auto"/>
                            <w:left w:val="none" w:sz="0" w:space="0" w:color="auto"/>
                            <w:bottom w:val="none" w:sz="0" w:space="0" w:color="auto"/>
                            <w:right w:val="none" w:sz="0" w:space="0" w:color="auto"/>
                          </w:divBdr>
                          <w:divsChild>
                            <w:div w:id="847208777">
                              <w:marLeft w:val="0"/>
                              <w:marRight w:val="0"/>
                              <w:marTop w:val="0"/>
                              <w:marBottom w:val="0"/>
                              <w:divBdr>
                                <w:top w:val="none" w:sz="0" w:space="0" w:color="auto"/>
                                <w:left w:val="none" w:sz="0" w:space="0" w:color="auto"/>
                                <w:bottom w:val="none" w:sz="0" w:space="0" w:color="auto"/>
                                <w:right w:val="none" w:sz="0" w:space="0" w:color="auto"/>
                              </w:divBdr>
                              <w:divsChild>
                                <w:div w:id="494806747">
                                  <w:marLeft w:val="0"/>
                                  <w:marRight w:val="0"/>
                                  <w:marTop w:val="0"/>
                                  <w:marBottom w:val="0"/>
                                  <w:divBdr>
                                    <w:top w:val="none" w:sz="0" w:space="0" w:color="auto"/>
                                    <w:left w:val="none" w:sz="0" w:space="0" w:color="auto"/>
                                    <w:bottom w:val="none" w:sz="0" w:space="0" w:color="auto"/>
                                    <w:right w:val="none" w:sz="0" w:space="0" w:color="auto"/>
                                  </w:divBdr>
                                  <w:divsChild>
                                    <w:div w:id="24185487">
                                      <w:marLeft w:val="0"/>
                                      <w:marRight w:val="0"/>
                                      <w:marTop w:val="0"/>
                                      <w:marBottom w:val="0"/>
                                      <w:divBdr>
                                        <w:top w:val="none" w:sz="0" w:space="0" w:color="auto"/>
                                        <w:left w:val="none" w:sz="0" w:space="0" w:color="auto"/>
                                        <w:bottom w:val="none" w:sz="0" w:space="0" w:color="auto"/>
                                        <w:right w:val="none" w:sz="0" w:space="0" w:color="auto"/>
                                      </w:divBdr>
                                      <w:divsChild>
                                        <w:div w:id="1283607207">
                                          <w:marLeft w:val="0"/>
                                          <w:marRight w:val="0"/>
                                          <w:marTop w:val="0"/>
                                          <w:marBottom w:val="0"/>
                                          <w:divBdr>
                                            <w:top w:val="none" w:sz="0" w:space="0" w:color="auto"/>
                                            <w:left w:val="none" w:sz="0" w:space="0" w:color="auto"/>
                                            <w:bottom w:val="none" w:sz="0" w:space="0" w:color="auto"/>
                                            <w:right w:val="none" w:sz="0" w:space="0" w:color="auto"/>
                                          </w:divBdr>
                                          <w:divsChild>
                                            <w:div w:id="1371996552">
                                              <w:marLeft w:val="0"/>
                                              <w:marRight w:val="0"/>
                                              <w:marTop w:val="0"/>
                                              <w:marBottom w:val="0"/>
                                              <w:divBdr>
                                                <w:top w:val="none" w:sz="0" w:space="0" w:color="auto"/>
                                                <w:left w:val="none" w:sz="0" w:space="0" w:color="auto"/>
                                                <w:bottom w:val="none" w:sz="0" w:space="0" w:color="auto"/>
                                                <w:right w:val="none" w:sz="0" w:space="0" w:color="auto"/>
                                              </w:divBdr>
                                              <w:divsChild>
                                                <w:div w:id="2009209306">
                                                  <w:marLeft w:val="0"/>
                                                  <w:marRight w:val="0"/>
                                                  <w:marTop w:val="0"/>
                                                  <w:marBottom w:val="0"/>
                                                  <w:divBdr>
                                                    <w:top w:val="none" w:sz="0" w:space="0" w:color="auto"/>
                                                    <w:left w:val="none" w:sz="0" w:space="0" w:color="auto"/>
                                                    <w:bottom w:val="none" w:sz="0" w:space="0" w:color="auto"/>
                                                    <w:right w:val="none" w:sz="0" w:space="0" w:color="auto"/>
                                                  </w:divBdr>
                                                  <w:divsChild>
                                                    <w:div w:id="1990285695">
                                                      <w:marLeft w:val="0"/>
                                                      <w:marRight w:val="0"/>
                                                      <w:marTop w:val="0"/>
                                                      <w:marBottom w:val="0"/>
                                                      <w:divBdr>
                                                        <w:top w:val="none" w:sz="0" w:space="0" w:color="auto"/>
                                                        <w:left w:val="none" w:sz="0" w:space="0" w:color="auto"/>
                                                        <w:bottom w:val="none" w:sz="0" w:space="0" w:color="auto"/>
                                                        <w:right w:val="none" w:sz="0" w:space="0" w:color="auto"/>
                                                      </w:divBdr>
                                                      <w:divsChild>
                                                        <w:div w:id="1796946699">
                                                          <w:marLeft w:val="0"/>
                                                          <w:marRight w:val="0"/>
                                                          <w:marTop w:val="0"/>
                                                          <w:marBottom w:val="0"/>
                                                          <w:divBdr>
                                                            <w:top w:val="none" w:sz="0" w:space="0" w:color="auto"/>
                                                            <w:left w:val="none" w:sz="0" w:space="0" w:color="auto"/>
                                                            <w:bottom w:val="none" w:sz="0" w:space="0" w:color="auto"/>
                                                            <w:right w:val="none" w:sz="0" w:space="0" w:color="auto"/>
                                                          </w:divBdr>
                                                        </w:div>
                                                        <w:div w:id="925461138">
                                                          <w:marLeft w:val="0"/>
                                                          <w:marRight w:val="0"/>
                                                          <w:marTop w:val="0"/>
                                                          <w:marBottom w:val="0"/>
                                                          <w:divBdr>
                                                            <w:top w:val="none" w:sz="0" w:space="0" w:color="auto"/>
                                                            <w:left w:val="none" w:sz="0" w:space="0" w:color="auto"/>
                                                            <w:bottom w:val="none" w:sz="0" w:space="0" w:color="auto"/>
                                                            <w:right w:val="none" w:sz="0" w:space="0" w:color="auto"/>
                                                          </w:divBdr>
                                                        </w:div>
                                                        <w:div w:id="2072074545">
                                                          <w:marLeft w:val="0"/>
                                                          <w:marRight w:val="0"/>
                                                          <w:marTop w:val="0"/>
                                                          <w:marBottom w:val="0"/>
                                                          <w:divBdr>
                                                            <w:top w:val="none" w:sz="0" w:space="0" w:color="auto"/>
                                                            <w:left w:val="none" w:sz="0" w:space="0" w:color="auto"/>
                                                            <w:bottom w:val="none" w:sz="0" w:space="0" w:color="auto"/>
                                                            <w:right w:val="none" w:sz="0" w:space="0" w:color="auto"/>
                                                          </w:divBdr>
                                                        </w:div>
                                                        <w:div w:id="11088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9846331">
      <w:bodyDiv w:val="1"/>
      <w:marLeft w:val="0"/>
      <w:marRight w:val="0"/>
      <w:marTop w:val="0"/>
      <w:marBottom w:val="0"/>
      <w:divBdr>
        <w:top w:val="none" w:sz="0" w:space="0" w:color="auto"/>
        <w:left w:val="none" w:sz="0" w:space="0" w:color="auto"/>
        <w:bottom w:val="none" w:sz="0" w:space="0" w:color="auto"/>
        <w:right w:val="none" w:sz="0" w:space="0" w:color="auto"/>
      </w:divBdr>
      <w:divsChild>
        <w:div w:id="737828111">
          <w:marLeft w:val="240"/>
          <w:marRight w:val="0"/>
          <w:marTop w:val="240"/>
          <w:marBottom w:val="240"/>
          <w:divBdr>
            <w:top w:val="none" w:sz="0" w:space="0" w:color="auto"/>
            <w:left w:val="none" w:sz="0" w:space="0" w:color="auto"/>
            <w:bottom w:val="none" w:sz="0" w:space="0" w:color="auto"/>
            <w:right w:val="none" w:sz="0" w:space="0" w:color="auto"/>
          </w:divBdr>
        </w:div>
        <w:div w:id="636883310">
          <w:marLeft w:val="240"/>
          <w:marRight w:val="0"/>
          <w:marTop w:val="240"/>
          <w:marBottom w:val="240"/>
          <w:divBdr>
            <w:top w:val="none" w:sz="0" w:space="0" w:color="auto"/>
            <w:left w:val="none" w:sz="0" w:space="0" w:color="auto"/>
            <w:bottom w:val="none" w:sz="0" w:space="0" w:color="auto"/>
            <w:right w:val="none" w:sz="0" w:space="0" w:color="auto"/>
          </w:divBdr>
        </w:div>
        <w:div w:id="1180044894">
          <w:marLeft w:val="240"/>
          <w:marRight w:val="0"/>
          <w:marTop w:val="240"/>
          <w:marBottom w:val="240"/>
          <w:divBdr>
            <w:top w:val="none" w:sz="0" w:space="0" w:color="auto"/>
            <w:left w:val="none" w:sz="0" w:space="0" w:color="auto"/>
            <w:bottom w:val="none" w:sz="0" w:space="0" w:color="auto"/>
            <w:right w:val="none" w:sz="0" w:space="0" w:color="auto"/>
          </w:divBdr>
        </w:div>
        <w:div w:id="864756295">
          <w:marLeft w:val="240"/>
          <w:marRight w:val="0"/>
          <w:marTop w:val="240"/>
          <w:marBottom w:val="240"/>
          <w:divBdr>
            <w:top w:val="none" w:sz="0" w:space="0" w:color="auto"/>
            <w:left w:val="none" w:sz="0" w:space="0" w:color="auto"/>
            <w:bottom w:val="none" w:sz="0" w:space="0" w:color="auto"/>
            <w:right w:val="none" w:sz="0" w:space="0" w:color="auto"/>
          </w:divBdr>
        </w:div>
        <w:div w:id="403182747">
          <w:marLeft w:val="240"/>
          <w:marRight w:val="0"/>
          <w:marTop w:val="240"/>
          <w:marBottom w:val="240"/>
          <w:divBdr>
            <w:top w:val="none" w:sz="0" w:space="0" w:color="auto"/>
            <w:left w:val="none" w:sz="0" w:space="0" w:color="auto"/>
            <w:bottom w:val="none" w:sz="0" w:space="0" w:color="auto"/>
            <w:right w:val="none" w:sz="0" w:space="0" w:color="auto"/>
          </w:divBdr>
        </w:div>
      </w:divsChild>
    </w:div>
    <w:div w:id="353464653">
      <w:bodyDiv w:val="1"/>
      <w:marLeft w:val="0"/>
      <w:marRight w:val="0"/>
      <w:marTop w:val="0"/>
      <w:marBottom w:val="0"/>
      <w:divBdr>
        <w:top w:val="none" w:sz="0" w:space="0" w:color="auto"/>
        <w:left w:val="none" w:sz="0" w:space="0" w:color="auto"/>
        <w:bottom w:val="none" w:sz="0" w:space="0" w:color="auto"/>
        <w:right w:val="none" w:sz="0" w:space="0" w:color="auto"/>
      </w:divBdr>
    </w:div>
    <w:div w:id="736780982">
      <w:bodyDiv w:val="1"/>
      <w:marLeft w:val="0"/>
      <w:marRight w:val="0"/>
      <w:marTop w:val="0"/>
      <w:marBottom w:val="0"/>
      <w:divBdr>
        <w:top w:val="none" w:sz="0" w:space="0" w:color="auto"/>
        <w:left w:val="none" w:sz="0" w:space="0" w:color="auto"/>
        <w:bottom w:val="none" w:sz="0" w:space="0" w:color="auto"/>
        <w:right w:val="none" w:sz="0" w:space="0" w:color="auto"/>
      </w:divBdr>
      <w:divsChild>
        <w:div w:id="2115322559">
          <w:marLeft w:val="240"/>
          <w:marRight w:val="0"/>
          <w:marTop w:val="240"/>
          <w:marBottom w:val="240"/>
          <w:divBdr>
            <w:top w:val="none" w:sz="0" w:space="0" w:color="auto"/>
            <w:left w:val="none" w:sz="0" w:space="0" w:color="auto"/>
            <w:bottom w:val="none" w:sz="0" w:space="0" w:color="auto"/>
            <w:right w:val="none" w:sz="0" w:space="0" w:color="auto"/>
          </w:divBdr>
        </w:div>
      </w:divsChild>
    </w:div>
    <w:div w:id="1083642819">
      <w:bodyDiv w:val="1"/>
      <w:marLeft w:val="0"/>
      <w:marRight w:val="0"/>
      <w:marTop w:val="0"/>
      <w:marBottom w:val="0"/>
      <w:divBdr>
        <w:top w:val="none" w:sz="0" w:space="0" w:color="auto"/>
        <w:left w:val="none" w:sz="0" w:space="0" w:color="auto"/>
        <w:bottom w:val="none" w:sz="0" w:space="0" w:color="auto"/>
        <w:right w:val="none" w:sz="0" w:space="0" w:color="auto"/>
      </w:divBdr>
      <w:divsChild>
        <w:div w:id="893009529">
          <w:marLeft w:val="0"/>
          <w:marRight w:val="0"/>
          <w:marTop w:val="0"/>
          <w:marBottom w:val="0"/>
          <w:divBdr>
            <w:top w:val="none" w:sz="0" w:space="0" w:color="auto"/>
            <w:left w:val="none" w:sz="0" w:space="0" w:color="auto"/>
            <w:bottom w:val="none" w:sz="0" w:space="0" w:color="auto"/>
            <w:right w:val="none" w:sz="0" w:space="0" w:color="auto"/>
          </w:divBdr>
          <w:divsChild>
            <w:div w:id="1827936883">
              <w:marLeft w:val="0"/>
              <w:marRight w:val="0"/>
              <w:marTop w:val="0"/>
              <w:marBottom w:val="0"/>
              <w:divBdr>
                <w:top w:val="none" w:sz="0" w:space="0" w:color="auto"/>
                <w:left w:val="none" w:sz="0" w:space="0" w:color="auto"/>
                <w:bottom w:val="none" w:sz="0" w:space="0" w:color="auto"/>
                <w:right w:val="none" w:sz="0" w:space="0" w:color="auto"/>
              </w:divBdr>
              <w:divsChild>
                <w:div w:id="5136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5190">
      <w:bodyDiv w:val="1"/>
      <w:marLeft w:val="0"/>
      <w:marRight w:val="0"/>
      <w:marTop w:val="0"/>
      <w:marBottom w:val="0"/>
      <w:divBdr>
        <w:top w:val="none" w:sz="0" w:space="0" w:color="auto"/>
        <w:left w:val="none" w:sz="0" w:space="0" w:color="auto"/>
        <w:bottom w:val="none" w:sz="0" w:space="0" w:color="auto"/>
        <w:right w:val="none" w:sz="0" w:space="0" w:color="auto"/>
      </w:divBdr>
      <w:divsChild>
        <w:div w:id="1983923377">
          <w:marLeft w:val="240"/>
          <w:marRight w:val="0"/>
          <w:marTop w:val="240"/>
          <w:marBottom w:val="240"/>
          <w:divBdr>
            <w:top w:val="none" w:sz="0" w:space="0" w:color="auto"/>
            <w:left w:val="none" w:sz="0" w:space="0" w:color="auto"/>
            <w:bottom w:val="none" w:sz="0" w:space="0" w:color="auto"/>
            <w:right w:val="none" w:sz="0" w:space="0" w:color="auto"/>
          </w:divBdr>
        </w:div>
      </w:divsChild>
    </w:div>
    <w:div w:id="1365711955">
      <w:bodyDiv w:val="1"/>
      <w:marLeft w:val="0"/>
      <w:marRight w:val="0"/>
      <w:marTop w:val="0"/>
      <w:marBottom w:val="0"/>
      <w:divBdr>
        <w:top w:val="none" w:sz="0" w:space="0" w:color="auto"/>
        <w:left w:val="none" w:sz="0" w:space="0" w:color="auto"/>
        <w:bottom w:val="none" w:sz="0" w:space="0" w:color="auto"/>
        <w:right w:val="none" w:sz="0" w:space="0" w:color="auto"/>
      </w:divBdr>
      <w:divsChild>
        <w:div w:id="343946753">
          <w:marLeft w:val="0"/>
          <w:marRight w:val="0"/>
          <w:marTop w:val="0"/>
          <w:marBottom w:val="0"/>
          <w:divBdr>
            <w:top w:val="none" w:sz="0" w:space="0" w:color="auto"/>
            <w:left w:val="none" w:sz="0" w:space="0" w:color="auto"/>
            <w:bottom w:val="none" w:sz="0" w:space="0" w:color="auto"/>
            <w:right w:val="none" w:sz="0" w:space="0" w:color="auto"/>
          </w:divBdr>
          <w:divsChild>
            <w:div w:id="2053723543">
              <w:marLeft w:val="0"/>
              <w:marRight w:val="0"/>
              <w:marTop w:val="0"/>
              <w:marBottom w:val="0"/>
              <w:divBdr>
                <w:top w:val="none" w:sz="0" w:space="0" w:color="auto"/>
                <w:left w:val="none" w:sz="0" w:space="0" w:color="auto"/>
                <w:bottom w:val="none" w:sz="0" w:space="0" w:color="auto"/>
                <w:right w:val="none" w:sz="0" w:space="0" w:color="auto"/>
              </w:divBdr>
              <w:divsChild>
                <w:div w:id="1658725288">
                  <w:marLeft w:val="0"/>
                  <w:marRight w:val="0"/>
                  <w:marTop w:val="0"/>
                  <w:marBottom w:val="0"/>
                  <w:divBdr>
                    <w:top w:val="none" w:sz="0" w:space="0" w:color="auto"/>
                    <w:left w:val="none" w:sz="0" w:space="0" w:color="auto"/>
                    <w:bottom w:val="none" w:sz="0" w:space="0" w:color="auto"/>
                    <w:right w:val="none" w:sz="0" w:space="0" w:color="auto"/>
                  </w:divBdr>
                  <w:divsChild>
                    <w:div w:id="5575927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5092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84314">
      <w:bodyDiv w:val="1"/>
      <w:marLeft w:val="0"/>
      <w:marRight w:val="0"/>
      <w:marTop w:val="0"/>
      <w:marBottom w:val="0"/>
      <w:divBdr>
        <w:top w:val="none" w:sz="0" w:space="0" w:color="auto"/>
        <w:left w:val="none" w:sz="0" w:space="0" w:color="auto"/>
        <w:bottom w:val="none" w:sz="0" w:space="0" w:color="auto"/>
        <w:right w:val="none" w:sz="0" w:space="0" w:color="auto"/>
      </w:divBdr>
      <w:divsChild>
        <w:div w:id="1039432738">
          <w:marLeft w:val="0"/>
          <w:marRight w:val="0"/>
          <w:marTop w:val="0"/>
          <w:marBottom w:val="0"/>
          <w:divBdr>
            <w:top w:val="none" w:sz="0" w:space="0" w:color="auto"/>
            <w:left w:val="none" w:sz="0" w:space="0" w:color="auto"/>
            <w:bottom w:val="none" w:sz="0" w:space="0" w:color="auto"/>
            <w:right w:val="none" w:sz="0" w:space="0" w:color="auto"/>
          </w:divBdr>
          <w:divsChild>
            <w:div w:id="1204564703">
              <w:marLeft w:val="0"/>
              <w:marRight w:val="0"/>
              <w:marTop w:val="0"/>
              <w:marBottom w:val="0"/>
              <w:divBdr>
                <w:top w:val="none" w:sz="0" w:space="0" w:color="auto"/>
                <w:left w:val="none" w:sz="0" w:space="0" w:color="auto"/>
                <w:bottom w:val="none" w:sz="0" w:space="0" w:color="auto"/>
                <w:right w:val="none" w:sz="0" w:space="0" w:color="auto"/>
              </w:divBdr>
              <w:divsChild>
                <w:div w:id="110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1554">
      <w:bodyDiv w:val="1"/>
      <w:marLeft w:val="0"/>
      <w:marRight w:val="0"/>
      <w:marTop w:val="0"/>
      <w:marBottom w:val="0"/>
      <w:divBdr>
        <w:top w:val="none" w:sz="0" w:space="0" w:color="auto"/>
        <w:left w:val="none" w:sz="0" w:space="0" w:color="auto"/>
        <w:bottom w:val="none" w:sz="0" w:space="0" w:color="auto"/>
        <w:right w:val="none" w:sz="0" w:space="0" w:color="auto"/>
      </w:divBdr>
    </w:div>
    <w:div w:id="1613707616">
      <w:bodyDiv w:val="1"/>
      <w:marLeft w:val="0"/>
      <w:marRight w:val="0"/>
      <w:marTop w:val="0"/>
      <w:marBottom w:val="0"/>
      <w:divBdr>
        <w:top w:val="none" w:sz="0" w:space="0" w:color="auto"/>
        <w:left w:val="none" w:sz="0" w:space="0" w:color="auto"/>
        <w:bottom w:val="none" w:sz="0" w:space="0" w:color="auto"/>
        <w:right w:val="none" w:sz="0" w:space="0" w:color="auto"/>
      </w:divBdr>
    </w:div>
    <w:div w:id="1681203693">
      <w:bodyDiv w:val="1"/>
      <w:marLeft w:val="0"/>
      <w:marRight w:val="0"/>
      <w:marTop w:val="0"/>
      <w:marBottom w:val="0"/>
      <w:divBdr>
        <w:top w:val="none" w:sz="0" w:space="0" w:color="auto"/>
        <w:left w:val="none" w:sz="0" w:space="0" w:color="auto"/>
        <w:bottom w:val="none" w:sz="0" w:space="0" w:color="auto"/>
        <w:right w:val="none" w:sz="0" w:space="0" w:color="auto"/>
      </w:divBdr>
      <w:divsChild>
        <w:div w:id="1080324407">
          <w:marLeft w:val="240"/>
          <w:marRight w:val="0"/>
          <w:marTop w:val="240"/>
          <w:marBottom w:val="240"/>
          <w:divBdr>
            <w:top w:val="none" w:sz="0" w:space="0" w:color="auto"/>
            <w:left w:val="none" w:sz="0" w:space="0" w:color="auto"/>
            <w:bottom w:val="none" w:sz="0" w:space="0" w:color="auto"/>
            <w:right w:val="none" w:sz="0" w:space="0" w:color="auto"/>
          </w:divBdr>
        </w:div>
        <w:div w:id="2031760554">
          <w:marLeft w:val="240"/>
          <w:marRight w:val="0"/>
          <w:marTop w:val="240"/>
          <w:marBottom w:val="240"/>
          <w:divBdr>
            <w:top w:val="none" w:sz="0" w:space="0" w:color="auto"/>
            <w:left w:val="none" w:sz="0" w:space="0" w:color="auto"/>
            <w:bottom w:val="none" w:sz="0" w:space="0" w:color="auto"/>
            <w:right w:val="none" w:sz="0" w:space="0" w:color="auto"/>
          </w:divBdr>
        </w:div>
        <w:div w:id="1581285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Supernatural" TargetMode="External"/><Relationship Id="rId12" Type="http://schemas.openxmlformats.org/officeDocument/2006/relationships/hyperlink" Target="http://en.wikipedia.org/wiki/Longbow" TargetMode="External"/><Relationship Id="rId13" Type="http://schemas.openxmlformats.org/officeDocument/2006/relationships/hyperlink" Target="http://en.wikipedia.org/wiki/St._George" TargetMode="External"/><Relationship Id="rId14" Type="http://schemas.openxmlformats.org/officeDocument/2006/relationships/hyperlink" Target="http://en.wikipedia.org/wiki/Society_for_Psychical_Research" TargetMode="External"/><Relationship Id="rId15" Type="http://schemas.openxmlformats.org/officeDocument/2006/relationships/hyperlink" Target="http://en.wikipedia.org/wiki/Arthur_Machen" TargetMode="External"/><Relationship Id="rId16" Type="http://schemas.openxmlformats.org/officeDocument/2006/relationships/hyperlink" Target="http://en.wikipedia.org/wiki/John_Charteri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British_Expeditionary_Force_(World_War_I)" TargetMode="External"/><Relationship Id="rId9" Type="http://schemas.openxmlformats.org/officeDocument/2006/relationships/hyperlink" Target="http://en.wikipedia.org/wiki/Spiritualist" TargetMode="External"/><Relationship Id="rId10" Type="http://schemas.openxmlformats.org/officeDocument/2006/relationships/hyperlink" Target="http://en.wikipedia.org/wiki/Vision_(relig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lassics.mit.edu/Thucydides/pelopwar.1.first.html" TargetMode="External"/><Relationship Id="rId2" Type="http://schemas.openxmlformats.org/officeDocument/2006/relationships/hyperlink" Target="http://www.aftermathww1.com/bowmen.asp" TargetMode="External"/><Relationship Id="rId3" Type="http://schemas.openxmlformats.org/officeDocument/2006/relationships/hyperlink" Target="http://www.aftermathww1.com/bowmint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9607D-04C5-0A48-B3AA-B1B9C26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4674</Words>
  <Characters>26642</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Lisa Lampert-Weissig</cp:lastModifiedBy>
  <cp:revision>2</cp:revision>
  <dcterms:created xsi:type="dcterms:W3CDTF">2016-10-19T01:41:00Z</dcterms:created>
  <dcterms:modified xsi:type="dcterms:W3CDTF">2016-10-19T01:41:00Z</dcterms:modified>
</cp:coreProperties>
</file>